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00067｜守正沉潜，静待转机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摘要：局势闭塞、阻滞难行，当坚守正道、沉心积淀，静待时局转机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局势闭塞、内外阻滞的低谷阶段，在该事务的推进突破、发展进阶过程中，大概率存在通路不畅、助力不足、进展滞缓的情况，诸多事宜难以顺势落地、快速突破。该阶段易出现的核心心态误区，是躁进求成、妄动破局，大概率会因局势停滞心生焦虑，不甘于沉心蛰伏、稳步积淀，总想强行突破、刻意折腾，试图以激进举动打破闭塞现状。在该事务的推进过程中，这类焦躁冒进、逆势妄为的心态，大概率会加重局势阻滞，不仅难以突破困局，反而容易徒增损耗、滋生纰漏，消耗自身心力与前期积累，让闭塞局势愈发僵化、难以松动。长期心浮气躁、逆势强求，大概率会错失蛰伏蓄力的时机，陷入越急越滞、越动越困的循环。因此在该类事务中，需摒弃躁进焦虑、强行破局的执念，稳住本心、坚守正道，戒除无谓妄动，以沉心积淀的姿态踏实蓄力，耐心等待时局松动、时机转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停滞阶段、蛰伏积累过程中，大概率容易心态失衡、急于脱困，面对事务阻滞极易浮躁焦虑，频繁盲目尝试、随意变通，不仅无法突破困局，还容易打乱现有节奏、损耗自身口碑。建议在该类事务中沉心自持、守正不乱，不躁进、不妄为，踏实打磨自身能力、夯实基础积淀，在闭塞阶段默默蓄力，静待时局回暖、机遇降临。</w:t>
        <w:br/>
        <w:t>手握统筹权限、具备主导能力的人</w:t>
      </w:r>
      <w:r>
        <w:rPr>
          <w:rFonts w:eastAsia="等线" w:ascii="Arial" w:cs="Arial" w:hAnsi="Arial"/>
          <w:sz w:val="22"/>
        </w:rPr>
        <w:t>，在部分事务的全局停滞、布局困局过程中，易出现病急乱投医、频繁变通的问题，大概率会因局势闭塞急于求变，盲目调整规划、更换路径，随意打破原有正向布局，导致局势愈发混乱、根基愈发松散。建议在该类事务中笃定守正、沉心稳局，清晰认清当下宜守不宜进的态势，不盲目破局、不逆势折腾，坚守正向初心与核心规划，稳步沉淀布局优势，耐心等待时局转机、顺势突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总起段：守正沉潜、蓄力待时，则闭塞可解、转机可期；躁进妄动、逆势强求，则阻滞加重、困局难破。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寒土封疆、蛰伏蓄能：寒冬冻土封固大地、通路闭塞，万物暂停舒展、归于沉寂，看似停滞不前，实则默默扎根储能、积蓄生机；对应人在部分事务阻滞闭塞阶段，不急于求进、不逆势妄为，坚守正道本心，沉心沉淀、默默蓄力，夯实自身根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水滞流、静待春风：河道遇阻、流水滞缓，局势暂时闭塞难进，无需强行冲击突破，静待时节流转、春风解冻，便可自然通畅、顺势前行；对应人在部分事务困局之中，戒除焦虑躁进心态，安稳自持、耐心蛰伏，等待时局松动、机遇降临，顺势破局突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寒土蛰伏蓄能、静水待春解冻的生活化直观物象为正向参照，在该类事务的推进过程中，核心在于认清闭塞时势、守正沉心待时。彻底戒除焦虑躁进、强行破局的不良心态，明白时局轮转、否极泰来的客观规律。困局之时不妄为、低谷之中不废志，坚守正道、深耕积淀，以沉稳蛰伏积蓄势能，静待时局更迭、转机自来，最终顺利突破阻滞、走出困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55648">
    <w:lvl>
      <w:start w:val="1"/>
      <w:numFmt w:val="decimal"/>
      <w:suff w:val="tab"/>
      <w:lvlText w:val="%1."/>
      <w:rPr>
        <w:color w:val="3370ff"/>
      </w:rPr>
    </w:lvl>
  </w:abstractNum>
  <w:abstractNum w:abstractNumId="105564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055648"/>
  </w:num>
  <w:num w:numId="2">
    <w:abstractNumId w:val="105564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2026-08-06T23:52:22Z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{"Label":"1","ContentProducer":"001191110102MACQD9K64010000","ProduceID":"7671070569123761331","ReservedCode1":"","ContentPropagator":"","PropagateID":"","ReservedCode2":""}</vt:lpwstr>
  </property>
</Properties>
</file>