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00073｜敞怀合众，同道共进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摘要：走出自我、广结良友，坦诚相交、同道共进，拓宽格局前路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适合向外联结、开拓人脉格局的起步阶段，在该事务的开局拓进、长线发展过程中，大概率单打独斗的成长速度有限，主动走出自我局限、对接同道人脉，更能借力拓路、拓宽前路格局。该阶段易出现的核心心态误区，是封闭自守、怯于联结，大概率会固守自我圈层、拘谨内敛，不愿主动社交对接、不敢敞怀合群，习惯性固守固有认知与独处模式，抵触对外交流、人际联动。在该事务的推进过程中，这类自我封闭、寡合孤僻的心态，大概率会局限个人视野、压缩发展空间，错失良友赋能、同道助力的正向机缘，导致事务推进缺少外援、进阶速度迟缓、格局难以打开。长期困于自我、疏于合众，大概率会路径单一、成长受限，难以借势拓宽前路、实现突破。因此在该类事务中，需摒弃封闭自守、怯于外联的执念，主动打破自我局限，以坦诚本心待人接物，积极广结良友、联结同道，依托合众之力携手共进、拓新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成长进阶、人脉积累过程中，大概率容易自我设限、被动封闭，习惯独自深耕、不愿主动合群，面对优质圈层与同道人脉怯于对接，错失协作成长、借力提升的机会。建议在该类事务中敞怀破局、坦诚相交，放下拘谨内敛的桎梏，主动对接正向人脉、联结同道伙伴，真诚协作、互助共进，在合群赋能中拓宽视野、抬升格局。</w:t>
        <w:br/>
        <w:t>手握统筹权限、具备主导能力的</w:t>
      </w:r>
      <w:r>
        <w:rPr>
          <w:rFonts w:eastAsia="等线" w:ascii="Arial" w:cs="Arial" w:hAnsi="Arial"/>
          <w:sz w:val="22"/>
        </w:rPr>
        <w:t>人，在部分事务的全局拓展、团队扩容过程中，易出现固步自封、圈层固化的问题，大概率会固守现有人脉与资源体系，不愿接纳新伙伴、融入新力量，待人多有防备、缺少坦诚，导致团队活力不足、格局难以扩容。建议在该类事务中秉持合众拓局思维，敞开胸怀接纳四方良友，坦诚相待、同心联结，聚合同道力量抱团共进，持续拓宽发展格局、打通前行通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总起段：敞怀坦诚、合众联结，则人脉渐广、格局日新；封闭自守、怯于外联，则前路狭隘、进阶受限。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孤窗自闭、天地狭隘：门窗紧闭、自我禁锢，隔绝外界风气与人际往来，视野受限、气场凝滞，长久固守一隅则格局愈发局限；对应人在事务起步阶段封闭自守、怯于合群，困于自我认知与独处模式，错失外联拓局的契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星相携、同向生辉：繁星彼此映照、联动相依，不独守微光、不孤立自处，众星联结方能璀璨成片、拓宽天幕格局；对应人在发展进程中坦诚相交、广结同道，以良友互助、抱团共进的姿态突破局限、拓宽前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闭窗自困狭隘、众星相携拓局的生活化直观物象为正向参照，在该类事务的推进过程中，核心在于破己出圈、坦诚合众。彻底戒除封闭拘谨、自我设限的不良心态，明白独行路窄、合众路宽的发展规律。放下内心桎梏与防备，以真诚坦荡的姿态对接人脉、联结同道，不孤僻自守、不固步自封，在互助共进中积累正向机缘、拓宽格局边界，稳步实现进阶突破、前路开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93006">
    <w:lvl>
      <w:start w:val="1"/>
      <w:numFmt w:val="decimal"/>
      <w:suff w:val="tab"/>
      <w:lvlText w:val="%1."/>
      <w:rPr>
        <w:color w:val="3370ff"/>
      </w:rPr>
    </w:lvl>
  </w:abstractNum>
  <w:abstractNum w:abstractNumId="249300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93006"/>
  </w:num>
  <w:num w:numId="2">
    <w:abstractNumId w:val="24930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2026-08-06T23:57:01Z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{"Label":"1","ContentProducer":"001191110102MACQD9K64010000","ProduceID":"7671071764932480279","ReservedCode1":"","ContentPropagator":"","PropagateID":"","ReservedCode2":""}</vt:lpwstr>
  </property>
</Properties>
</file>