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00078｜胸怀大局，遂志安然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摘要：心怀大局、广结同道，志向得遂、心境安然，无有遗憾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同心成事、格局落地的收尾阶段，在该事务的长线耕耘、人脉积淀、志向践行过程中，前期磨合历练、同心积淀已然到位，整体局势趋于明朗圆满，具备遂行志向、安稳收官的良好态势。该阶段易出现的核心心态误区，是格局狭隘、执念私得，大概率会事成之后心生贪执，纠结个人得失、计较局部利弊，执念自我功绩，难以包容全局、善待同道，心生缺憾与不甘。在该事务的推进过程中，这类执私窄见、格局不足的心态，大概率会损耗同心福报、破坏收官心境，即便事务有成，也会心绪难平、留有遗憾，难以收获全然安稳与坦然。长期执念小我、不懂容众，大概率会成事而心不安、有功而情不舒。因此在该类事务中，需摒弃小我执念、得失计较的偏颇心态，放宽胸襟、心怀大局，广结同道善缘、看淡局部得失，以坦荡心境成全全局、顺遂志向，最终心安事成、了无遗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收官落地、成长沉淀过程中，大概率容易纠结个人得失、在意自我回报，稍有落差便心生不甘、耿耿于怀，忽视团队成全与全局收获，导致事成而心难安。建议在该类事务中放宽眼界、顾全大局，珍惜同道共济的机缘，看淡细碎得失、放下自我执念，踏实耕耘、坦然接纳成果，以开阔心境收获成长、留存圆满无憾。</w:t>
        <w:br/>
        <w:t>手握统筹权限、具备主导能力的人，在</w:t>
      </w:r>
      <w:r>
        <w:rPr>
          <w:rFonts w:eastAsia="等线" w:ascii="Arial" w:cs="Arial" w:hAnsi="Arial"/>
          <w:sz w:val="22"/>
        </w:rPr>
        <w:t>部分事务的全局收官、格局落地过程中，易出现居功自矜、执念成果的问题，大概率会过度看重个人主导价值，忽视团队众人的付出，疏于广结善缘、回馈同道，格局受限、气度不足，容易留存人情缺憾、错失长远人脉布局。建议在该类事务中持守大局胸怀，功成不居、谦和合众，广结各方同道、善待每一份付出，以大气格局成全全局、顺遂长远志向，最终心境安然、诸事圆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总起段：心怀大局、广结善缘，则志遂心安、圆满无憾；执念小我、计较得失，则心境牵绊、终留缺憾。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空纳云、格局辽阔：苍天广袤无垠、包容万象，不执一隅之景、不拘局部之貌，胸怀开阔、容纳众态，故而气象恢弘、恒久安然；对应人处事心怀大局、不困小我得失，广结同道、胸襟坦荡，得以顺遂心志、安稳无憾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雁齐飞、终抵远境：群雁同心结伴、彼此扶持，不逐单方之利、不争一时之先，合众之力奔赴远方，终能安稳抵达目标、圆满收官；对应人依托同道之力深耕前行，以大局为重、谦和成事，最终志向得遂、心境澄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长空容物辽阔、群雁结伴致远的直观物象为正向参照，在该类事务的推进过程中，核心在于拓宽胸襟、大局成事。彻底戒除计较得失、矜功执私的不良心态，明晰独行难久、合众方远，成事贵在格局、收官贵在心安。放下自我执念、看淡细碎利弊，以诚结友、以容处世、以大局成全全局。广结同道善缘、踏实践行志向，最终诸事落地、心境安然，全程耕耘无憾、所得皆为圆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60042">
    <w:lvl>
      <w:start w:val="1"/>
      <w:numFmt w:val="decimal"/>
      <w:suff w:val="tab"/>
      <w:lvlText w:val="%1."/>
      <w:rPr>
        <w:color w:val="3370ff"/>
      </w:rPr>
    </w:lvl>
  </w:abstractNum>
  <w:abstractNum w:abstractNumId="116004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1160042"/>
  </w:num>
  <w:num w:numId="2">
    <w:abstractNumId w:val="11600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2026-08-07T00:04:28Z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{"Label":"1","ContentProducer":"001191110102MACQD9K64010000","ProduceID":"7671073732044459304","ReservedCode1":"","ContentPropagator":"","PropagateID":"","ReservedCode2":""}</vt:lpwstr>
  </property>
</Properties>
</file>