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PartName="/docProps/custom.xml" ContentType="application/vnd.openxmlformats-officedocument.custom-properties+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00079｜初得守拙，踏实精进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摘要：事业初成、小有积累，谨守本心、踏实精进，杜绝浮躁妄为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心理投射解读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你当前可能在某些事务中，处于初有所成、积累初显的利好阶段，在该事务的稳步进阶、长线深耕过程中，已然收获阶段性成果、搭建初步根基，具备持续向上、稳步增益的发展态势。该阶段易出现的核心心态误区，是初成骄躁、冒进妄为，大概率会因小有收获便心生浮躁，高估自身积淀、急于扩张突破，不甘于踏实深耕、循序积累，滋生轻狂自满、急功近利的心态，行事轻率冒进、缺乏敬畏自持。在该事务的推进过程中，这类躁进轻狂、守不住本心的心态，大概率会打破当下稳进节奏，初成根基尚未夯实便急于求进，容易滋生疏漏隐患、损耗现有积累，导致成果不稳、进阶受阻。长期初成自满、浮躁妄动，大概率会根基虚浮、后继乏力，难以守住现有所得、实现长远进阶。因此在该类事务中，需摒弃浮躁骄矜、急进妄为的执念，守住本心、常怀敬畏，不骄不躁、踏实精进，稳步夯实初成根基，以循序积淀谋求长远发展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人群差异化提示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自身话语权、资源较少，以配合协作、依托他人成事的人，在部分事务的初步成事、成长积累过程中，大概率容易小有收获便心态飘虚，滋生自满浮躁，做事敷衍轻率、急于求成，不愿沉心打磨细节、夯实基础，导致后续发力不稳、进阶受阻。建议在该类事务中谨守本心、戒骄戒躁，正视当下初成的积累根基，踏实落地精进、稳步沉淀自我，摒弃虚妄浮躁，以扎实步履持续蓄力、稳步向上。</w:t>
        <w:br/>
        <w:t>手握统筹权限、具备主导能力</w:t>
      </w:r>
      <w:r>
        <w:rPr>
          <w:rFonts w:eastAsia="等线" w:ascii="Arial" w:cs="Arial" w:hAnsi="Arial"/>
          <w:sz w:val="22"/>
        </w:rPr>
        <w:t>的人，在部分事务的初步布局、阶段落地过程中，易出现小有成效便盲目扩张、激进提速的问题，大概率会轻视基础深耕、急于放大成果，决策轻率、布局冒进，忽视根基未稳、积淀尚浅的现状，极易滋生运营隐患、造成局势波动。建议在该类事务中沉心自持、稳扎稳打，认清初成阶段宜守不宜狂、宜积不宜急的态势，坚守初心底线、杜绝浮躁妄为，循序渐进夯实全局根基，稳步推动事务长效发展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物象觉察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总起段：初成守拙、踏实蓄力，则根基渐固、长远可期；小有自满、浮躁妄为，则根基虚浮、所得难守。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新苗初长、稳扎根基：嫩苗初成抽枝、小有生机，尚未长成繁茂之势，唯有沉心扎根、踏实汲取养分，不急于疯长拔高、不妄求速成繁茂，方能稳步筑牢根基、持续向上生长；对应人事务初成之时，戒躁守拙、稳步精进，夯实基础、沉淀势能。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浅潭蓄流、循序增益：浅潭初得细流、小有积水，水量尚浅、底蕴未足，唯有静静蓄流、循序积累，不躁动漫溢、不刻意强求，方能逐步充盈、久存不竭；对应人初获成果之时，谨守本心、克制浮躁，以踏实积淀稳固所得、蓄力长远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整体觉察思路：以新苗初长扎根、浅潭循序蓄流的直观物象为正向参照，在该类事务的推进过程中，核心在于初成不骄、守拙精进。彻底戒除小成自满、浮躁妄为的不良心态，明晰事业初成根基尚浅、贵在稳积的客观规律。不贪速效、不慕虚华，坚守本心、敬畏事务，以踏实深耕夯实现有积累，以循序精进拓宽成长路径，守住初成成果、蓄力长远进阶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|（注：部分内容可能由 AI 生成）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104400">
    <w:lvl>
      <w:start w:val="1"/>
      <w:numFmt w:val="decimal"/>
      <w:suff w:val="tab"/>
      <w:lvlText w:val="%1."/>
      <w:rPr>
        <w:color w:val="3370ff"/>
      </w:rPr>
    </w:lvl>
  </w:abstractNum>
  <w:abstractNum w:abstractNumId="104401">
    <w:lvl>
      <w:start w:val="2"/>
      <w:numFmt w:val="decimal"/>
      <w:suff w:val="tab"/>
      <w:lvlText w:val="%1."/>
      <w:rPr>
        <w:color w:val="3370ff"/>
      </w:rPr>
    </w:lvl>
  </w:abstractNum>
  <w:num w:numId="1">
    <w:abstractNumId w:val="104400"/>
  </w:num>
  <w:num w:numId="2">
    <w:abstractNumId w:val="104401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2026-08-07T00:05:01Z</dcterms:created>
  <dc:creator>Apache POI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{"Label":"1","ContentProducer":"001191110102MACQD9K64010000","ProduceID":"7671073873811737830","ReservedCode1":"","ContentPropagator":"","PropagateID":"","ReservedCode2":""}</vt:lpwstr>
  </property>
</Properties>
</file>