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00081｜鼎盛守礼，持正固基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摘要：事业鼎盛之时，恪守礼仪、奉公守正，方能长久稳固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资源充盈、事业鼎盛的繁盛阶段，在该事务的成果维稳、高位守成、长线稳固过程中，当下势能充足、积累丰厚，已然步入大有繁盛的利好格局，具备持续发展、高位深耕的扎实条件。该阶段易出现的核心心态误区，是盛而骄纵、逾矩失正，大概率会身处鼎盛境遇便心生傲慢，恃功自骄、肆意妄为，轻视规则礼仪、模糊处事分寸，滋生奢靡懈怠、私心自用的心态，行事越界失度、不守规矩。在该事务的推进过程中，这类骄纵失礼、居盛忘正的心态，大概率会打破鼎盛平衡，消耗现有繁盛势能，破坏人际秩序与处事规矩，滋生是非隐患、引发人心疏离，让鼎盛格局出现松动损耗。长期盛而无度、失正失礼，大概率会福盛难守、盛势早衰，难以维系长久稳固的局面。因此在该类事务中，需摒弃骄纵逾矩、私心妄为的执念，身处鼎盛而常怀敬畏，恪守礼仪分寸、坚守正道本心，奉公履职、端正行事，以礼固势、以正守成，长久稳住繁盛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鼎盛守成、高位维稳过程中，大概率容易小有鼎盛便心态骄纵，恃势自满、举止失度，忽视职场礼仪、处事规矩，随性行事、私心自用，容易招惹是非、损耗自身口碑，拖累现有繁盛局势。建议在该类事务中谦谨守礼、端正自持，身处盛势不骄不躁，恪守处事分寸、坚守正向本心，依规行事、奉公守正，以谦和守正稳固所得、维系繁盛态势。</w:t>
        <w:br/>
        <w:t>手握统筹权限、具备主导能力的人，在部分事务的全局鼎盛</w:t>
      </w:r>
      <w:r>
        <w:rPr>
          <w:rFonts w:eastAsia="等线" w:ascii="Arial" w:cs="Arial" w:hAnsi="Arial"/>
          <w:sz w:val="22"/>
        </w:rPr>
        <w:t>、格局运维过程中，易出现恃盛越矩、恣意行权的问题，大概率会凭借鼎盛势能漠视规则、不拘礼仪，处事独断随性、公私不分，失守公正底线、丧失处事分寸，极易打乱全局秩序、离散团队人心，造成盛势损耗。建议在该类事务中深谙盛极需守的规律，身居高位心存敬畏，严守礼仪规制、秉持奉公正道，行事有度、权责分明，以正心稳全局、以规矩守鼎盛，筑牢长久稳固的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总起段：鼎盛守礼、持正有度，则盛势恒存、基业稳固；恃盛骄纵、逾矩失正，则繁盛易损、福运难久。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堂盛景、守礼持仪：高堂鼎盛富丽、势能充盈，唯有恪守规制、礼仪有序，进退有度、尊卑分明，方能厅堂恒稳、盛景长存；对应人身处事业鼎盛之时，谨守礼仪分寸、自持端正本心，不骄不妄、依规行事，稳固现有盛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茂树繁花、守正固枝：佳木枝繁叶茂、繁花满枝，正值鼎盛繁盛之期，唯有端正枝干、循序生长、不妄旁逸斜出，坚守生长正道，方能繁花不衰、根基长青；对应人运势鼎盛之际坚守正道、奉公自律，杜绝逾矩妄为，以正心善行守住繁盛基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华堂守礼恒盛、茂树持正长青的直观物象为正向参照，在该类事务的推进过程中，核心在于盛时守礼、高位持正。彻底戒除恃盛骄纵、逾矩失度的不良心态，明晰鼎盛之世最易失度、繁盛之时最需守正的客观规律。不困盛势、不纵私心，以礼仪约束言行、以正道规范行事，常怀敬畏、谨守分寸，在繁盛阶段修身律己、奉公守正，稳稳守住鼎盛格局，实现基业长久稳固、运势绵长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4691">
    <w:lvl>
      <w:start w:val="1"/>
      <w:numFmt w:val="decimal"/>
      <w:suff w:val="tab"/>
      <w:lvlText w:val="%1."/>
      <w:rPr>
        <w:color w:val="3370ff"/>
      </w:rPr>
    </w:lvl>
  </w:abstractNum>
  <w:abstractNum w:abstractNumId="99469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94691"/>
  </w:num>
  <w:num w:numId="2">
    <w:abstractNumId w:val="9946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2026-08-07T00:05:58Z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{"Label":"1","ContentProducer":"001191110102MACQD9K64010000","ProduceID":"7671074165675494605","ReservedCode1":"","ContentPropagator":"","PropagateID":"","ReservedCode2":""}</vt:lpwstr>
  </property>
</Properties>
</file>