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00099｜舍利从正，逐远成长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摘要：舍弃近利、追随长远正道，主动进取、求有所得、收获成长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取舍进阶、择道追随的关键阶段，在该事务的方向抉择、成长深耕、长期精进过程中，身边存有轻松易得的近身利好、短期益处，看似省心顺遂，实则局限格局、阻滞成长，而真正的进阶机缘、长远正道，需要主动取舍、刻意奔赴方能获取。本爻核心要义在于弃小逐大、舍近从远，跳出浅层安逸的牵绊，主动追随正向大势，以进取之心突破局限，方能实现自我精进、学有所得、行有所成。该阶段易出现的核心心态误区，是贪恋近益、安于浅得，大概率会沉溺眼前轻松收益、浅层舒适状态，不愿舍弃当下微小利好、跳出固有舒适圈，惧怕主动进取的辛苦、畏惧改道转型的变数，固守浅层所得、错失长远正道。在该事务的推进过程中，这类贪近舍远、怠于进取的心态，大概率会让人止步于浅层成果、困于低位格局，看似常有小得、实则毫无长进，长期消耗自身运势，错失高阶成长与长远突破的契机。长期固守近利、不随正道，大概率会小得滞步、成长停滞，难以实现质的提升与长效突破。因此在该类事务中，需摒弃贪恋近利、安于浅得的执念，果断舍弃眼前浅层益处，坚定追随长远发展正道，摒弃被动等待、秉持主动进取，在深耕求索中积累阅历、收获成长，实现务实所得、稳步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成长进阶、人脉取舍过程中，大概率容易安于当下浅层收益、贪恋身边轻松的协作模式，不愿跳出舒适圈层、奔赴长远正向赛道，满足于小有所得、缺少进取魄力，导致成长速度缓慢、格局难以拓宽。建议在该类事务中果断取舍、弃近逐远，不被眼前微利束缚、不为浅层安逸牵绊，主动追随正向趋势、积极进取深耕，在持续精进中突破自我、收获长效成长。</w:t>
        <w:br/>
        <w:t>手握统筹权限、</w:t>
      </w:r>
      <w:r>
        <w:rPr>
          <w:rFonts w:eastAsia="等线" w:ascii="Arial" w:cs="Arial" w:hAnsi="Arial"/>
          <w:sz w:val="22"/>
        </w:rPr>
        <w:t>具备主导能力的人，在部分事务的全局布局、长线发展过程中，易出现固守短期利益、忽视长远布局的问题，大概率会执着于即时可见的成效、近身易得的资源，不愿舍弃眼前利好深耕长线正道，布局短视、进取不足，导致全局成长乏力、进阶后劲缺失。建议在该类事务中格局长远、主动取舍，敢于舍弃低效近利、聚焦正向长远赛道，以进取姿态统筹布局、深耕核心势能，带领整体突破浅层格局，实现全局提质、稳步成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总起段：舍弃近微、追随正道，则进取有得、成长不止；贪恋浅利、安于就近，则格局受限、进阶停滞。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弃洼逐川、奔流向远：低洼浅潭虽近在咫尺、易得安稳，却死水无流、难有长进，江河正道虽需主动奔赴、稳步前行，却奔流不息、持续精进；对应人舍弃身边浅层安逸与近利，追随长远正向趋势，主动进取、突破局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舍微取硕、蓄力生长：细草微叶虽随手可得、小有收获，却无长久价值，参天佳木扎根正道、蓄力向上，舍弃浅层浮华、专注长远生长，终得高大成材、收获硕果；对应人弃小逐大、守正行远，在进取深耕中积累实力、成就自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弃洼逐川奔远、舍微取硕生长的生活化物象为正向参照，在该类事务的推进过程中，核心在于舍近从正、主动求进。彻底破除贪恋浅利、安于小得的局限心态，明晰近利缚格局、正道促成长的客观规律。不困于眼前细碎收益、不怠于当下进取深耕，果断取舍、择道正向，以主动进取替代被动固守，以长远正道替代浅层安逸，在稳步求索中夯实能力、积累阅历，最终求有所得、成长不止、运势长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86872">
    <w:lvl>
      <w:start w:val="1"/>
      <w:numFmt w:val="decimal"/>
      <w:suff w:val="tab"/>
      <w:lvlText w:val="%1."/>
      <w:rPr>
        <w:color w:val="3370ff"/>
      </w:rPr>
    </w:lvl>
  </w:abstractNum>
  <w:abstractNum w:abstractNumId="128687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286872"/>
  </w:num>
  <w:num w:numId="2">
    <w:abstractNumId w:val="12868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2026-08-07T00:19:10Z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{"Label":"1","ContentProducer":"001191110102MACQD9K64010000","ProduceID":"7671077591056043233","ReservedCode1":"","ContentPropagator":"","PropagateID":"","ReservedCode2":""}</vt:lpwstr>
  </property>
</Properties>
</file>