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00104｜中道调和，柔修内弊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摘要：调和内部弊端、化解细微矛盾，秉持中道、柔性处置、稳妥修复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梳理内部问题、修复细微隔阂的调整阶段，整体局势没有激烈冲突与显性崩坏，但内部存在长期积累的软性弊病、人际细微分歧与隐性内耗，持续轻微阻滞发展节奏，不适合强硬整改、刚性纠错，更适配居中调和、柔性修缮的处理方式。当前阶段的核心要义为刚柔适度、情理兼顾，针对内部盘错的细微问题与人情隔阂，不走极端、不偏执处置，以适度尺度温和疏导矛盾、稳妥修正弊端，避免处置方式失当引发新的对立与阻滞。此阶段大概率容易出现两类心态偏差，一是处事严苛刚硬、过度较真，面对软性人际问题、细微内部弊病，一味刚性纠错、不留情面，不懂变通缓冲，极易激化隐性分歧、放大无谓对立；二是消极纵容、回避问题，畏惧人情纠葛、不愿主动梳理调和，任由细微矛盾、存量弊病持续堆积，日积月累演变为顽固内耗，拖累整体局势。长期处置失度、失中失度，大概率会导致内部氛围滞涩、协作不畅、人心疏离。因此当下需戒除刚执极端、消极放任的偏颇心态，恪守中正处事原则，灵活变通、情理兼顾，柔性调和内部弊端、温和化解细微矛盾，稳妥修复内部状态与协作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大概率容易在日常配合、人际相处中，面对细微分歧与配合偏差，要么过度较真、言辞生硬，放大小事矛盾、造成人际隔阂；要么刻意忍让、回避沟通，纵容问题反复出现、积累内耗。建议秉持中道待人处事，包容有度、变通有方，柔性化解细碎分歧，温和修正自身配合疏漏，不偏执、不内耗，稳妥维系良性协作关系。</w:t>
        <w:br/>
        <w:t xml:space="preserve">    </w:t>
      </w:r>
      <w:r>
        <w:rPr>
          <w:rFonts w:eastAsia="等线" w:ascii="Arial" w:cs="Arial" w:hAnsi="Arial"/>
          <w:sz w:val="22"/>
        </w:rPr>
        <w:t>拥有相对自主权，有一定统筹资源能力、具备主导条件的人，大概率容易在团队运维、内部治理中，对软性人情弊端、细微协作矛盾过度严苛、整改僵化，手段缺乏柔性缓冲，容易引发内部抵触、造成人心疏离。建议守中持正、刚柔并济，不偏执严苛、不消极纵容，居中疏导内部积弊、温柔化解人际微隙，稳妥修复内部生态，稳固团队合力与长效运转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总起段：居中柔治、调和微弊，则内耗尽消、局势和顺；刚执极端、回避放任，则隔阂日积、内里暗滞。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中弦调韵、不刚不柔：器物弦律出现细微失调、节奏失和，过紧则易损、过松则失序，唯有居中微调、松紧适度，温柔校准状态，方能节奏平顺、恢复规整；对应人秉持中道处事，柔性调和弊端、适度化解矛盾。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融细隙、适配无痕：器物衔接处存有细微缝隙，强行挤压矫正极易损伤本体，放任不管则会日渐松动、积弊加重，唯有温润缓调、居中适配，循序渐进磨合修整，方可贴合严实、内里平顺；对应人稳妥修复内局、温柔化解细微阻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整体觉察思路：以中弦调韵有度、温融细隙无痕的生活化物象为正向参照，此阶段核心在于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守中柔治、调和修内</w:t>
      </w:r>
      <w:r>
        <w:rPr>
          <w:rFonts w:eastAsia="等线" w:ascii="Arial" w:cs="Arial" w:hAnsi="Arial"/>
          <w:sz w:val="22"/>
        </w:rPr>
        <w:t>。戒除刚执极端、回避放任的偏颇心态，明晰内弊宜柔不宜刚、微争宜和不宜执的客观规律。恪守中正处事本心、灵活变通有度，不偏执严苛、不姑息纵容，柔性梳理内部积弊、温和化解细微人际矛盾，稳步修复局势、消解隐性内耗，最终内里和顺、局势安稳、长效平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53382">
    <w:lvl>
      <w:start w:val="1"/>
      <w:numFmt w:val="decimal"/>
      <w:suff w:val="tab"/>
      <w:lvlText w:val="%1."/>
      <w:rPr>
        <w:color w:val="3370ff"/>
      </w:rPr>
    </w:lvl>
  </w:abstractNum>
  <w:abstractNum w:abstractNumId="55338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53382"/>
  </w:num>
  <w:num w:numId="2">
    <w:abstractNumId w:val="5533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2026-08-07T00:53:46Z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{"Label":"1","ContentProducer":"001191110102MACQD9K64010000","ProduceID":"7671086540214701235","ReservedCode1":"","ContentPropagator":"","PropagateID":"","ReservedCode2":""}</vt:lpwstr>
  </property>
</Properties>
</file>