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00107｜承正修弊，以德升进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摘要：传承正道、修正积弊，以德赋能、务实革新，稳步兴盛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下某件事务中，处于承续积淀、修弊进阶的抬升阶段，现有发展基础、既有运作模式拥有成熟正向的底蕴与价值，同时留存部分长期延续的细微积弊、老旧疏漏，不影响根基存续，但会限制格局拓宽与层级提升。当前阶段的核心要义为守正传承、以德革新，不盲目推翻原有正向体系、不激进大破大立，依托过往积淀的良性经验与正向底色，温和梳理存量弊病、务实迭代优化细节，以德行与本心兜底改革尺度，在稳固根基的前提下稳步抬升态势、实现长效兴盛。此阶段大概率容易出现两类心态偏差，一是固守旧态、僵化守成，过度依赖过往经验模式，无视细微积弊的限制性，拒绝优化迭代，导致发展陷入停滞、难以突破层级瓶颈；二是躁进求新、舍本逐末，盲目否定原有正向积淀，追求颠覆性革新、跟风激进调整，动摇稳固根基、损耗长期积累的正向底蕴。长期守旧不改或革新失度，大概率会错失稳步上升的发展契机，阻滞整体进阶节奏。因此当下需戒除僵化守成、激进妄改的偏颇心态，坚守正向传承、秉持本心德行，务实修弊、温和革新，稳中求进、逐级兴盛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大概率容易在日常配合、自我精进中，要么固守固有习惯、不愿修正自身留存短板，守旧停滞、难以成长进阶；要么盲目跟风求新、舍弃自身正向积累，胡乱调整、徒增内耗。建议坚守正向本心、延续优良积淀，以德立身、务实改错，温和修正自身细微疏漏，稳步迭代优化自我状态，在守正微调中持续抬升、踏实精进。</w:t>
        <w:br/>
        <w:t xml:space="preserve">    拥有相对自主权，有一定统筹资源能力、具备</w:t>
      </w:r>
      <w:r>
        <w:rPr>
          <w:rFonts w:eastAsia="等线" w:ascii="Arial" w:cs="Arial" w:hAnsi="Arial"/>
          <w:sz w:val="22"/>
        </w:rPr>
        <w:t>主导条件的人，大概率容易在全局运维、体系迭代中，要么放任老旧细微积弊留存、固守传统模式，拖累整体发展上限；要么革新失度、过度颠覆原有正向体系，求快不稳、根基浮动。建议以德驭局、承正纠偏，延续成熟正向的运作体系，精准整改存量细微弊端，务实优化、温和革新，依托深厚底蕴赋能全局，推动整体态势稳步升进、日渐兴盛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总起段：承正修弊、德润革新，则根基日固、稳步兴盛；守旧失修、躁进妄改，则底蕴受损、进阶无力。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良木修枝、固本繁叶：优质苗木根基端正、主干挺拔，具备天然向好的生长底色，无需砍伐重构、彻底改造，仅需适度修剪冗余枯枝、梳理生长弊病，固本守根、微调优化，便可枝叶繁茂、长势兴盛；对应人传承正向根基、温和修正积弊，守正精进、稳步抬升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沃土培新、循序抬升：厚土承载万物、底蕴扎实深厚，保留原有良性生态，循序渐进梳理淤滞、优化环境，以温润包容的姿态滋养新生、修缮短板，不急于求成、不粗暴改造，万物得以循序生长、逐级抬升；对应人以德赋能处事、务实迭代革新，稳中求进、长久向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整体觉察思路：以良木修枝繁叶、沃土培新抬升的生活化物象为正向参照，此阶段核心在于</w:t>
      </w:r>
      <w:r>
        <w:rPr>
          <w:rFonts w:eastAsia="等线" w:ascii="Arial" w:cs="Arial" w:hAnsi="Arial"/>
          <w:b w:val="true"/>
          <w:sz w:val="22"/>
        </w:rPr>
        <w:t>守正传承、以德升进</w:t>
      </w:r>
      <w:r>
        <w:rPr>
          <w:rFonts w:eastAsia="等线" w:ascii="Arial" w:cs="Arial" w:hAnsi="Arial"/>
          <w:sz w:val="22"/>
        </w:rPr>
        <w:t>。戒除固守僵化、激进妄改的不良心态，明晰传承为兴业根基、修弊为进阶关键、德行为长久内核的客观规律。坚守正向本心、延续优良积淀，不贪极速革新、不弃本源根本，以德行温润处事、以务实修整优化，稳步化解存量积弊、迭代升级格局，最终局势日渐兴盛、态势逐级抬升、长效稳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484983">
    <w:lvl>
      <w:start w:val="1"/>
      <w:numFmt w:val="decimal"/>
      <w:suff w:val="tab"/>
      <w:lvlText w:val="%1."/>
      <w:rPr>
        <w:color w:val="3370ff"/>
      </w:rPr>
    </w:lvl>
  </w:abstractNum>
  <w:abstractNum w:abstractNumId="1484984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1484983"/>
  </w:num>
  <w:num w:numId="2">
    <w:abstractNumId w:val="148498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2026-08-07T00:55:37Z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{"Label":"1","ContentProducer":"001191110102MACQD9K64010000","ProduceID":"7671087019976461509","ReservedCode1":"","ContentPropagator":"","PropagateID":"","ReservedCode2":""}</vt:lpwstr>
  </property>
</Properties>
</file>