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00109｜新机初现，顺势启新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摘要：局势向好、机遇初生，顺势发力、主动作为，开启新的发展阶段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态势回暖、新机萌发的起步阶段，整体环境逐步回暖、阻滞消减，各类正向机会初步显现，整体节奏由静态蓄力转向动态发展，具备开启全新进程、稳步抬升的基础条件。当前阶段的核心要义为守正起步、顺势有为，依托逐步向好的外部局势，以端正的心态、稳健的动作主动入局、铺垫布局，抓住初始窗口期夯实基础，为后续进阶铺路蓄力。现阶段优势尚浅、新机初萌，格局并未完全稳固，属于铺垫奠基、蓄势待发的关键时期。此阶段大概率容易出现两类心态偏差，一是观望懈怠、畏缩保守，面对初现机遇心存迟疑、不敢突破固有状态，习惯于被动等待、不愿主动发力，极易错失开局红利，让回暖态势白白流失；二是躁进求快、盲目扩张，看到局势向好便急于求成、大举突进，忽视根基铺垫与细节打磨，起步节奏失衡、布局仓促粗浅，大概率为后续发展埋下隐患。因此当下需戒除保守观望、躁进冒失的偏颇心态，把握回暖契机、稳住起步节奏，主动顺势发力、踏实稳步作为，规范开启全新发展阶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局势回暖、新机初现时，心态保守被动、习惯性随波逐流，不敢主动争取机会、突破现有状态，任由成长机缘悄然流逝，导致个人进度停滞不前。建议敏锐捕捉正向变化，主动适配回暖节奏、积极配合发力，踏实把握初生机遇，稳步突破自我、夯实成长根基。</w:t>
        <w:br/>
        <w:t xml:space="preserve">    拥有相对自主权，有一定统筹资源能力、具备主导条件</w:t>
      </w:r>
      <w:r>
        <w:rPr>
          <w:rFonts w:eastAsia="等线" w:ascii="Arial" w:cs="Arial" w:hAnsi="Arial"/>
          <w:sz w:val="22"/>
        </w:rPr>
        <w:t>的人，大概率容易在全新开局、态势回升初期，要么轻视初期机遇、疏于提前布局，浪费回暖大势；要么求快心切、盲目大举推进，布局缺乏章法、基础铺垫不足。建议端正起步初心、精准把控节奏，主动前瞻布局、顺势稳步发力，以稳健统筹筑牢开局根基，稳妥开启全新发展格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总起段：顺势稳为、主动启新，则新机扎根、态势渐兴；观望懈怠、躁进无度，则机缘空耗、开局难成。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春芽破土、循序生长：冻土渐融、暖意初生，新芽破土而出、生机初显，虽长势稚嫩、根基尚浅，但顺势而生、自带向上势能，不急不躁、稳步扎根延展，方能日渐繁茂、长势稳固；对应人把握初生机遇、顺势踏实作为，稳健开启新局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拂晓启明、渐亮前路：长夜将尽、晨光初露，晦暗逐步消散、态势持续转明，循序渐进铺展光亮、照亮前路，稳扎稳打、不急不躁，方能迎来通透盛景、全域明朗；对应人承接回暖态势、主动铺垫布局，稳步进阶、开启新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整体觉察思路：以春芽破土循序生长、拂晓晨光渐亮前路的生活化物象为正向参照，此阶段核心在于</w:t>
      </w:r>
      <w:r>
        <w:rPr>
          <w:rFonts w:eastAsia="等线" w:ascii="Arial" w:cs="Arial" w:hAnsi="Arial"/>
          <w:b w:val="true"/>
          <w:sz w:val="22"/>
        </w:rPr>
        <w:t>把握新机、顺势稳为</w:t>
      </w:r>
      <w:r>
        <w:rPr>
          <w:rFonts w:eastAsia="等线" w:ascii="Arial" w:cs="Arial" w:hAnsi="Arial"/>
          <w:sz w:val="22"/>
        </w:rPr>
        <w:t>。戒除观望懈怠、躁进冒失的不良心态，明晰新机初现需稳守、局势向好需勤为的客观规律。不畏惧起步未知、不贪求速成进度，主动捕捉回暖态势、踏实落地发力，认真夯实开局基础，让初生机遇稳步扎根，顺利开启全新的上升发展阶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022">
    <w:lvl>
      <w:start w:val="1"/>
      <w:numFmt w:val="decimal"/>
      <w:suff w:val="tab"/>
      <w:lvlText w:val="%1."/>
      <w:rPr>
        <w:color w:val="3370ff"/>
      </w:rPr>
    </w:lvl>
  </w:abstractNum>
  <w:abstractNum w:abstractNumId="3702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7022"/>
  </w:num>
  <w:num w:numId="2">
    <w:abstractNumId w:val="370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2026-08-07T00:57:02Z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{"Label":"1","ContentProducer":"001191110102MACQD9K64010000","ProduceID":"7671087361422363836","ReservedCode1":"","ContentPropagator":"","PropagateID":"","ReservedCode2":""}</vt:lpwstr>
  </property>
</Properties>
</file>