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00111｜去虚务实，知改无失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摘要：行事浮华虚妄、徒有其表，难有实效，及时醒悟、务实整改即可无失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重表轻里、务虚乏实的偏差阶段，处事习惯依赖场面包装、话术铺垫与形式流程，外在表现看似饱满顺畅、推进有序，实则内核空洞、落地薄弱，缺少实质产出与有效沉淀，长期空转消耗、难以积累正向成果。当前阶段的核心警示在于摒弃虚浮姿态、回归务实本心，当下所有问题均属于过程性偏差、可控可改，只要能够及时自我警醒、主动纠偏整改，调整处事方式与执行逻辑，便可消解隐患、规避过失、稳住局势。此阶段大概率容易滋生虚荣敷衍、自欺宽慰的心态，过度追求他人认可、表面好看，做事避重就轻、浮于表层，擅长造势表态、疏于落地深耕，习惯于用形式完备掩盖执行缺失、用言语修饰弥补实效不足。若长期放任虚浮行事风格持续延续，大概率会导致事务低效空耗、付出难有回馈，逐步消耗个人口碑信誉、积累处事短板，让原本向好的局势慢慢停滞滑坡。因此当下需彻底戒除浮华虚妄、敷衍务虚的偏颇心态，清醒认知表层造势无实质价值，主动褪去外在虚饰、深耕落地实效，及时整改处事偏差，以务实行动替代空泛形式，实现自我纠偏、处事无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协作配合与人际相处中，偏爱表面表现、言语讨好，做事敷衍应付、流于形式，看似态度积极、配合到位，实则落地粗糙、细节缺位，难以产出扎实成果，长期容易积累负面印象、停滞成长脚步。建议摒弃虚荣浮躁的处事惯性，放下表层造势的执念，踏实打磨执行细节、聚焦实事落地，少说空泛话术、多做有效积淀，及时修正虚浮偏差，稳步夯实个人能力与口碑。</w:t>
        <w:br/>
        <w:t xml:space="preserve">    拥有相对自主权，有一定统筹</w:t>
      </w:r>
      <w:r>
        <w:rPr>
          <w:rFonts w:eastAsia="等线" w:ascii="Arial" w:cs="Arial" w:hAnsi="Arial"/>
          <w:sz w:val="22"/>
        </w:rPr>
        <w:t>资源能力、具备主导条件的人，大概率容易在事务统筹、团队运维、全局推进中，重形式流程、轻内核实效，偏爱场面造势、对外呈现，忽视落地质量、实际收益与长效积累，导致资源空耗、效率偏低、事务看似进展实则无突破。建议清醒审视务虚弊端，主动破除形式主义内耗，精简无效包装、聚焦核心实事，精准整改运维偏差，以务实统筹把控全局，规避空耗过失、稳固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总起段：浮华饰表、务虚弃实，则空耗无成、积淀浅薄；醒悟纠偏、深耕务实，则弊病尽消、行事无失。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花外艳、内里无实：观赏性繁花色泽鲜亮、外相饱满，视觉观感充足、场面好看，却无结果产出、无实质功用，仅有表层浮华、缺少内核价值，徒耗时序养分、难有长效收获；对应人行事重表轻实、浮华造势，看似有成、实则空无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浮影空存、落地皆虚：光影虚影鲜活灵动、样貌饱满，看似具象可观、进展向好，实则皆为假象、无真实积淀，无法留存实质成果、难以支撑长远发展；对应人处事流于形式、敷衍务虚，空耗心力、难积实效。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整体觉察思路：以虚花无实、浮影空存的生活化物象为警示参照，此阶段核心在于</w:t>
      </w:r>
      <w:r>
        <w:rPr>
          <w:rFonts w:eastAsia="等线" w:ascii="Arial" w:cs="Arial" w:hAnsi="Arial"/>
          <w:b w:val="true"/>
          <w:sz w:val="22"/>
        </w:rPr>
        <w:t>破除浮华、务实改错</w:t>
      </w:r>
      <w:r>
        <w:rPr>
          <w:rFonts w:eastAsia="等线" w:ascii="Arial" w:cs="Arial" w:hAnsi="Arial"/>
          <w:sz w:val="22"/>
        </w:rPr>
        <w:t>。戒除虚荣敷衍、务虚弃实的不良心态，明晰表层浮华不可长久、实干落地方为根本的客观规律。主动跳出形式主义的自我满足，直面自身处事偏差，及时醒悟自查、落地整改，褪去外在虚饰、深耕实事实效，彻底摆脱空耗内耗，最终弊病尽除、行事无失、稳步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0759">
    <w:lvl>
      <w:start w:val="1"/>
      <w:numFmt w:val="decimal"/>
      <w:suff w:val="tab"/>
      <w:lvlText w:val="%1."/>
      <w:rPr>
        <w:color w:val="3370ff"/>
      </w:rPr>
    </w:lvl>
  </w:abstractNum>
  <w:abstractNum w:abstractNumId="179076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90759"/>
  </w:num>
  <w:num w:numId="2">
    <w:abstractNumId w:val="17907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2026-08-07T01:03:37Z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{"Label":"1","ContentProducer":"001191110102MACQD9K64010000","ProduceID":"7671089096042745032","ReservedCode1":"","ContentPropagator":"","PropagateID":"","ReservedCode2":""}</vt:lpwstr>
  </property>
</Properties>
</file>