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00115｜虚心拓界，勤学增益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摘要：认知浅薄、见识狭隘，当虚心学习、开阔眼界，稳步增益自我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可能在当下某件事务中，处于认知局限、视野受限的成长初期阶段，自身看待问题的维度偏浅层、视角相对单一，对局势全貌、底层逻辑与长远规律的理解不够透彻，容易被表层现象、片面信息误导判断，导致处事格局受限、进阶速度放缓。当前阶段的核心要义为谦逊自省、勤学拓界，清晰正视自身认知短板，摒弃自我固化的片面思维，主动吸收新知、借鉴他人经验，逐步拓宽眼界、提升认知层次，以持续学习稳步精进、增益自我能力。现阶段的认知短板属于成长过程中的正常阶段性问题，并无硬性阻滞，只要愿意虚心沉淀、主动精进，大概率可以快速补齐短板、突破局限，实现稳步提升。此阶段大概率容易滋生两类心态偏差，一是自满固化、闭门固守，满足于现有浅层认知，盲目自信、不愿接纳新观点，习惯性用固有经验评判全局，拒绝学习迭代、拓宽视野，导致认知停滞、成长受限；二是浮躁浅薄、疏于深耕，看待事物浮于表面、不求甚解，缺乏深度思考与系统沉淀，看似略有涉猎、实则认知空洞，难以形成扎实的能力积累。因此当下需戒除自满狭隘、浮躁浅学的偏颇心态，保持空杯谦逊的状态，主动查漏补缺、虚心求学拓界，持续更新认知、精进自我，实现稳步增益成长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身话语权、可支配资源较少，以配合协作、依托他人成事的人，大概率容易在日常履职、成长精进中，思维固化、眼界狭窄，习惯于固有做事模式，不愿主动学习优化、借鉴优质经验，看待问题片面浅层，容易出现判断偏差、执行局限，难以实现能力突破。建议放下固有执念、保持谦逊心态，主动对标优秀、深耕学习，多吸纳多元视角、积累深度认知，逐步拓宽眼界、补齐能力短板，持续稳步增益自我。</w:t>
        <w:br/>
      </w:r>
      <w:r>
        <w:rPr>
          <w:rFonts w:eastAsia="等线" w:ascii="Arial" w:cs="Arial" w:hAnsi="Arial"/>
          <w:sz w:val="22"/>
        </w:rPr>
        <w:t xml:space="preserve">    拥有相对自主权，有一定统筹资源能力、具备主导条件的人，大概率容易在全局判断、事务统筹中，受狭隘认知、浅层视野制约，看待局势不够全面、决策缺乏长远考量，容易因认知盲区造成布局局限、判断偏差，限制整体格局的拓宽升级。建议时刻自省认知不足，摒弃主观固化思维，主动深耕学习、吸纳多元经验，以开阔视野统筹全局、以深度认知把控方向，持续迭代自我、赋能长远发展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总起段：虚心勤学、拓界增知，则认知日深、稳步进阶；自满狭隘、浅学固化，则视野受限、成长停滞。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狭窗观物、所见有限：居于窄窗之内，视野被边界局限，所见景象片面浅层、难窥全貌，无法洞察全局脉络与细节本质，对应人认知固化、眼界狭隘，看待问题片面单一、存有局限。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积水成渊、渐拓边界：浅潭积水微薄、格局狭小，唯有持续吸纳活水、不断扩容沉淀，循序渐进拓宽边界、加深底蕴，方能摆脱浅狭局限、成就深远格局；对应人虚心学习、持续精进，稳步拓宽认知、增益自我。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整体觉察思路：以狭窗观物受限、积水渐拓格局的生活化物象为警示与正向参照，此阶段核心在于</w:t>
      </w:r>
      <w:r>
        <w:rPr>
          <w:rFonts w:eastAsia="等线" w:ascii="Arial" w:cs="Arial" w:hAnsi="Arial"/>
          <w:b w:val="true"/>
          <w:sz w:val="22"/>
        </w:rPr>
        <w:t>虚心自省、勤学拓界</w:t>
      </w:r>
      <w:r>
        <w:rPr>
          <w:rFonts w:eastAsia="等线" w:ascii="Arial" w:cs="Arial" w:hAnsi="Arial"/>
          <w:sz w:val="22"/>
        </w:rPr>
        <w:t>。戒除自满固化、浅尝辄止的不良心态，明晰认知无上限、眼界需深耕、成长贵恒久的客观规律。正视自身认知短板，保持空杯谦逊的处事姿态，主动跳出固有思维局限，持续学习新知、积累深度经验，逐步开阔眼界、迭代认知层次，稳步夯实能力底蕴、实现长效增益成长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323556">
    <w:lvl>
      <w:start w:val="1"/>
      <w:numFmt w:val="decimal"/>
      <w:suff w:val="tab"/>
      <w:lvlText w:val="%1."/>
      <w:rPr>
        <w:color w:val="3370ff"/>
      </w:rPr>
    </w:lvl>
  </w:abstractNum>
  <w:abstractNum w:abstractNumId="323557">
    <w:lvl>
      <w:start w:val="2"/>
      <w:numFmt w:val="decimal"/>
      <w:suff w:val="tab"/>
      <w:lvlText w:val="%1."/>
      <w:rPr>
        <w:color w:val="3370ff"/>
      </w:rPr>
    </w:lvl>
  </w:abstractNum>
  <w:num w:numId="1">
    <w:abstractNumId w:val="323556"/>
  </w:num>
  <w:num w:numId="2">
    <w:abstractNumId w:val="323557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2026-08-07T01:06:25Z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{"Label":"1","ContentProducer":"001191110102MACQD9K64010000","ProduceID":"7671089810195467526","ReservedCode1":"","ContentPropagator":"","PropagateID":"","ReservedCode2":""}</vt:lpwstr>
  </property>
</Properties>
</file>