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00118｜观势察机，亲贤拓路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摘要：观察局势、洞察机遇，亲近贤良、借力发展，拓宽前路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静观局势、择机进阶的优质窗口期，整体局势趋于明朗有序，外部环境存有正向契机与优质资源，不再是盲目摸索、被动固守的局限状态，适合主动观察全局走势、细致捕捉隐藏机遇，依托优质圈层与贤良力量借力成长、拓宽发展路径。当前阶段的核心要义为善观善借、择贤而行，摒弃闭门自守、主观臆断的处事模式，通过细致洞察摸清局势优势、找准机会落点，主动靠近品行端正、能力出众的优质伙伴与正向平台，借他人之长补自身短板，以良性外力赋能自我进阶，稳步拓宽前行格局、拉长发展战线。此阶段整体态势干净正向、机遇可观，只要保持细心洞察、坚持亲贤向善、踏实借力精进，大概率可以稳步突破原有局限、收获实质性成长与进展。此阶段大概率容易滋生两类心态偏差，一是浮躁短视、疏于观察，做事急于落地见效、不愿静心研判局势，看待表层变化忽略深层机遇，错失优质进阶窗口、白白浪费向好态势；二是孤僻自守、不屑借力，执念于独自发力、抵触圈层协作，轻视贤良价值、拒绝正向赋能，仅凭固有能力缓慢摸索，导致成长速度受限、前路难以拓宽。因此当下需戒除短视浮躁、孤僻自守的偏颇心态，培养细致观势的洞察力与谦逊借力的格局，主动洞察机遇、亲近贤良，借势蓄力、借智精进，稳步拓宽发展前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大概率容易在日常履职、成长精进中，视野偏窄、不善观势，难以捕捉细碎机遇，同时习惯独自承压、疏于借力，不懂依托优质伙伴完善自我，导致成长进度缓慢、突破艰难。建议静心观察事务与人际走势，敏锐捕捉正向机会，主动亲近靠谱贤良、积极对接优质资源，谦逊学习、借力补短板，稳步突破自我局限、拓宽成长道路。</w:t>
        <w:br/>
        <w:t xml:space="preserve">    拥有相对自主权，有一定统筹资源能力、具备主导条件的人</w:t>
      </w:r>
      <w:r>
        <w:rPr>
          <w:rFonts w:eastAsia="等线" w:ascii="Arial" w:cs="Arial" w:hAnsi="Arial"/>
          <w:sz w:val="22"/>
        </w:rPr>
        <w:t>，大概率容易在全局布局、团队运维中，主观强势、疏于研判，凭经验决策、忽视局势细微变化，错失布局良机，或是识人不清、疏远贤良骨干，任由平庸内耗滞留，难以借助优质力量推动格局升级。建议主动俯观全局、精准洞察机遇，重视贤良人才的价值与作用，主动亲近吸纳、合理借力赋能，整合优质力量拓宽发展维度，稳固全局进阶态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总起段：静观察机、亲贤借力，则前路渐宽、稳步进阶；短视自守、拒贤寡助，则格局受限、进阶迟缓。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高望远、尽览全局：身处开阔高地静心观望，视野挣脱狭隘边界束缚，能够清晰辨识环境走势、捕捉细微契机，不被局部表象迷惑、不被眼前局限困住，精准把握行进节奏与发展方向；对应人静心观势、洞察机遇，以全局视角研判事务、找准进阶落点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良邻相辅、借力成行：单木生长势单力缓，依托良木圈层相互滋养、彼此赋能，借正向氛围蓄力、凭优质助力前行，稳步拓宽生长空间、提升长势格局；对应人亲近贤良、借力精进，依托正向力量拓宽前路、稳步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整体觉察思路：以登高望远识全局、良邻相辅助成长的生活化物象为正向参照，此阶段核心在于</w:t>
      </w:r>
      <w:r>
        <w:rPr>
          <w:rFonts w:eastAsia="等线" w:ascii="Arial" w:cs="Arial" w:hAnsi="Arial"/>
          <w:b w:val="true"/>
          <w:sz w:val="22"/>
        </w:rPr>
        <w:t>静观察机、亲贤拓路</w:t>
      </w:r>
      <w:r>
        <w:rPr>
          <w:rFonts w:eastAsia="等线" w:ascii="Arial" w:cs="Arial" w:hAnsi="Arial"/>
          <w:sz w:val="22"/>
        </w:rPr>
        <w:t>。戒除浮躁短视、孤僻自守的不良心态，明晰善观方能抓机遇、借力才可拓格局的客观规律。遇事静心研判局势、精准捕捉契机，放下独守执念、主动亲近贤良，吸纳优质资源、借鉴正向经验，以洞察把控节奏、以借力突破局限，稳步拓宽发展前路、实现长效稳步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15395">
    <w:lvl>
      <w:start w:val="1"/>
      <w:numFmt w:val="decimal"/>
      <w:suff w:val="tab"/>
      <w:lvlText w:val="%1."/>
      <w:rPr>
        <w:color w:val="3370ff"/>
      </w:rPr>
    </w:lvl>
  </w:abstractNum>
  <w:abstractNum w:abstractNumId="51539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15395"/>
  </w:num>
  <w:num w:numId="2">
    <w:abstractNumId w:val="5153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2026-08-07T01:09:15Z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{"Label":"1","ContentProducer":"001191110102MACQD9K64010000","ProduceID":"7671090544692792607","ReservedCode1":"","ContentPropagator":"","PropagateID":"","ReservedCode2":""}</vt:lpwstr>
  </property>
</Properties>
</file>