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00123｜守正除弊，历波折安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摘要：整治弊端、纠正过错略有波折，坚守原则、稳步推进，终无大害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纠错除弊、规整事态的修整阶段，整改过错、梳理弊病的过程并非一帆风顺，极易遭遇人际阻滞、流程卡点与认知分歧，出现阶段性波折与反复，推进节奏短暂受限。整体局势无根本性隐患与重大损伤，所有阻碍均为过程性小幅波动，无需过度焦虑、终止整改。此阶段核心要义为守正不移、稳步推进，正视纠错途中的各类波折，不因短期阻力妥协退让、不畏惧反复难题，坚守处事原则与整改底线，循序渐进梳理问题、规整偏差。波折仅为阶段性过程，持续深耕落实即可逐步化解。此阶段易滋生两类负面心态，一是畏难退缩，遭遇小幅波折便心生懈怠、放弃整改，放任弊病留存、问题延续；二是激进求速，急于破除阻碍、追求立竿见影，行事急躁冒进、突破原则底线，反而衍生新的矛盾与疏漏。坚守本心原则、稳步落地推进，纵使过程多波折，最终亦可化解隐患、终无大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整改、细节纠偏中，易因他人配合度不足、流程衔接不畅遭遇波折，容易心生畏难情绪、被动妥协，终止问题修整，导致细微弊病持续留存。建议坚守处事准则，不因短期阻力轻言放弃，稳步落实整改细节、逐条规整过错，以耐心深耕推进事务，平稳渡过波折阶段。</w:t>
        <w:br/>
        <w:t xml:space="preserve">    拥有相对自主权，有一定统筹资源能力、具备主导条件的人</w:t>
      </w:r>
      <w:r>
        <w:rPr>
          <w:rFonts w:eastAsia="等线" w:ascii="Arial" w:cs="Arial" w:hAnsi="Arial"/>
          <w:sz w:val="22"/>
        </w:rPr>
        <w:t>，全局弊端整治、体系纠偏中，易触动固有格局与既有利益，遭遇隐性阻滞、舆论分歧与推进阻力，容易心态急躁、处事失度。建议稳住节奏、坚守原则底线，摒弃激进求快、畏难妥协的心态，循序渐进统筹整改、化解矛盾，以稳步推进破除波折，最终规整全局、无重大损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总起段：守正稳步、耐心除弊，则波折尽消、终无大害；畏难妥协、激进求速，则阻滞叠加、隐患难除。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湍流阻行、循序破障：水流前行途中遭遇礁石阻滞、路径曲折，进程短暂受阻、节奏起伏波动，但不改前行本心、循序渐进冲刷疏通，终可破除阻碍、通畅前路；对应纠错除弊过程多波折，坚守方向稳步推进，终能化解难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枝遇阻、守度修整：修整枝干、剔除枯枝弊病时，难免遭遇枝杈缠绕、阻力牵绊，若耐心守正、循序渐进梳理，不急躁、不放弃，即可规整枝干、除却隐患，无过度损伤；对应处事守正有度、耐心纠偏，历经波折终得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整体觉察思路：以湍流循序破障、修枝耐心除弊的生活化物象为正向参照，此阶段核心在于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守正不移、稳步克难</w:t>
      </w:r>
      <w:r>
        <w:rPr>
          <w:rFonts w:eastAsia="等线" w:ascii="Arial" w:cs="Arial" w:hAnsi="Arial"/>
          <w:sz w:val="22"/>
        </w:rPr>
        <w:t>。戒除畏难退缩、激进急躁的不良心态，明晰纠偏必有波折、守正方得始终的客观规律。正视整改途中的阶段性阻碍，不妥协、不冒进，坚守处事原则与整改底线，以耐心、稳劲逐项破除弊病、化解矛盾，平稳度过波动阶段，最终隐患尽除、事态安稳、终无大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7020">
    <w:lvl>
      <w:start w:val="1"/>
      <w:numFmt w:val="decimal"/>
      <w:suff w:val="tab"/>
      <w:lvlText w:val="%1."/>
      <w:rPr>
        <w:color w:val="3370ff"/>
      </w:rPr>
    </w:lvl>
  </w:abstractNum>
  <w:abstractNum w:abstractNumId="50702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7020"/>
  </w:num>
  <w:num w:numId="2">
    <w:abstractNumId w:val="5070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2026-08-07T01:18:08Z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{"Label":"1","ContentProducer":"001191110102MACQD9K64010000","ProduceID":"7671092834041646366","ReservedCode1":"","ContentPropagator":"","PropagateID":"","ReservedCode2":""}</vt:lpwstr>
  </property>
</Properties>
</file>