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00125｜审慎明断，守中成事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摘要：处事审慎、明断是非，依规行事、守中适度，稳妥成事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需甄别对错、规整利弊的决断阶段，事态存有是非交错、利弊混杂的复杂特质，表象看似平实，内里暗藏争议与细微隐患，极易因判断偏差出现处置失当。局势具备成事条件，但全程需严谨把控尺度，不可随性处置、主观决断。此阶段核心要义为审慎自持、守中依规，以客观标准甄别是非、明晰利弊，摒弃个人主观好恶与情绪化判断，严格依托规则、中正尺度推进事务，处事有度、取舍公允，不偏激、不越界。复杂事态最忌武断草率、尺度失衡，唯有审慎研判、依规落地，方能规避隐患、稳步成事。此阶段易滋生两类负面心态，一是轻率武断，轻视事态复杂性，凭直觉快速决断、随性处置，忽视细节利弊与隐性风险，造成处置偏颇；二是犹豫失度，过度顾虑利弊、迟迟不敢定夺，拖延事态进度、错失最佳处置时机。始终坚守审慎本心、恪守规则底线、保持中正尺度，便可稳妥破局、成事无咎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协作中，易被繁杂信息与人际表象干扰，出现判断片面、处事随性的问题，要么草率附和、盲从他人节奏，要么纠结犹豫、迟迟难以落地。建议保持清醒审慎的认知，明辨事务是非、厘清利弊边界，依规配合、守中行事，不盲从、不妄断，以严谨姿态稳妥完成分内事务。</w:t>
        <w:br/>
        <w:t xml:space="preserve">    拥有相对自主权</w:t>
      </w:r>
      <w:r>
        <w:rPr>
          <w:rFonts w:eastAsia="等线" w:ascii="Arial" w:cs="Arial" w:hAnsi="Arial"/>
          <w:sz w:val="22"/>
        </w:rPr>
        <w:t>，有一定统筹资源能力、具备主导条件的人，事务决断与全局处置中，手握取舍主动权，极易凭主观经验、个人偏好武断决策，尺度松紧失衡、处置有失公允，引发争议与隐性隐患。建议常怀审慎敬畏之心，以规则为纲、以中正为尺，清晰甄别是非利弊，拿捏处事分寸，依规统筹、适度推进，保障全局处置稳妥、落地有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总起段：审慎明辨、依规守中，则处置公允、稳妥成事；武断随性、犹豫失度，则是非混淆、事态有失。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明镜甄别、辨清虚实：明镜映照物象、如实呈现真伪，不被表象迷惑、不随主观偏移，公允辨析是非对错、厘清利弊脉络，为决断提供客观依据；对应人处事审慎、明断是非，规避主观误判。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持尺依规、分寸有度：规矩尺度方正平直、标准统一，凡事依托准则推进、拿捏松紧边界，不越界、不偏激、不偏颇，全程守中适度、处事合规；对应人依规行事、中正自持，稳妥落实事务、平稳成事。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整体觉察思路：以明镜明辨虚实、规矩衡度方圆的生活化物象为正向参照，此阶段核心在于</w:t>
      </w:r>
      <w:r>
        <w:rPr>
          <w:rFonts w:eastAsia="等线" w:ascii="Arial" w:cs="Arial" w:hAnsi="Arial"/>
          <w:b w:val="true"/>
          <w:sz w:val="22"/>
        </w:rPr>
        <w:t>审慎明断、依规守中</w:t>
      </w:r>
      <w:r>
        <w:rPr>
          <w:rFonts w:eastAsia="等线" w:ascii="Arial" w:cs="Arial" w:hAnsi="Arial"/>
          <w:sz w:val="22"/>
        </w:rPr>
        <w:t>。戒除轻率武断、犹豫拖沓的不良心态，明晰处事贵审慎、成事守规矩的客观规律。不被表象干扰、不被情绪裹挟，以清醒认知甄别是非、以规则底线约束言行、以中正尺度把控节奏，严谨处置每一处细节、稳妥推进全程事态，最终取舍有度、处置公允、安稳成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5196">
    <w:lvl>
      <w:start w:val="1"/>
      <w:numFmt w:val="decimal"/>
      <w:suff w:val="tab"/>
      <w:lvlText w:val="%1."/>
      <w:rPr>
        <w:color w:val="3370ff"/>
      </w:rPr>
    </w:lvl>
  </w:abstractNum>
  <w:abstractNum w:abstractNumId="11519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15196"/>
  </w:num>
  <w:num w:numId="2">
    <w:abstractNumId w:val="11519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2026-08-07T01:19:10Z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{"Label":"1","ContentProducer":"001191110102MACQD9K64010000","ProduceID":"7671093101226429727","ReservedCode1":"","ContentPropagator":"","PropagateID":"","ReservedCode2":""}</vt:lpwstr>
  </property>
</Properties>
</file>