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00133｜防微杜渐，固本止剥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摘要：细微隐患逐步滋生、侵蚀根基，当及早防范、杜绝蔓延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隐患初萌、慢蚀根基的薄弱阶段，整体局势暂无显性危机与重大纰漏，但各类细微弊病、隐性问题已悄然滋生，自下而上逐步侵蚀事务根基、损耗原有优势。此类隐患体量微小、隐蔽性强，极易被忽视轻视，若疏于管控、放任自流，会持续层层蔓延、步步渗透，逐步由小弊演变为大患、由底层损耗牵动全局崩坏。此阶段核心要义为提前预判、及早防范，秉持防微杜渐的处事思维，主动排查细微隐患、及时修整底层疏漏，从源头阻断弊病蔓延，稳固事务根本、杜绝持续剥蚀。局势最大风险不在于当下缺陷，而在于轻视微弊、疏于前置风控。此阶段易滋生两类负面心态，一是麻痹轻视，误以为细微隐患无碍大局，心存侥幸、置之不理，放任问题持续滋生扩散；二是滞后拖延，明知存有微小疏漏，却不愿即刻整改，习惯性拖延观望，错失最佳纠偏时机，导致隐患积淀、根基受损。唯有早察早防、止损纠偏，方可杜绝蔓延、安稳守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容易忽视细节短板、底层疏漏，对细碎问题、隐性弊病缺乏敏感度，常因轻视小过、拖延整改，导致细微隐患持续累积，逐步侵蚀个人口碑与协作根基，拖累整体进度。建议提高细节风控意识，主动自查自纠、及早修整微弊，杜绝问题滋生蔓延，稳固立身根本。</w:t>
        <w:br/>
        <w:t xml:space="preserve">    拥有相对自主权，有一定统筹资源</w:t>
      </w:r>
      <w:r>
        <w:rPr>
          <w:rFonts w:eastAsia="等线" w:ascii="Arial" w:cs="Arial" w:hAnsi="Arial"/>
          <w:sz w:val="22"/>
        </w:rPr>
        <w:t>能力、具备主导条件的人，全局运维中易忽视底层架构、细节管理的微小隐患，专注表层成效而疏于底层防护，对基层弊病、细微损耗不够重视，长期放任会引发体系性剥蚀、全局受损。建议筑牢前置防范思维，常态化排查底层隐患、及时修补薄弱环节，提前止损固本，杜绝微弊扩散、祸及全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总起段：早防微弊、及时止损，则根基稳固、无有后患；轻视细患、放任滋生，则逐层剥蚀、大局受损。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床足初蚀、根基始损：器物床架根基在于足部支撑，隐患最先从底部细微剥蚀萌发，初期损耗微弱、不易察觉，但若置之不理，会逐步向上侵蚀，最终动摇整体安稳；对应细微隐患自下而生、悄然蚀本，需及早察觉防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萌芽早除、阻断蔓延：弊病隐患如同草木萌芽，初起之时体量微小、极易清除，及时拔除便可彻底清零隐患，阻断后续蔓延扩张；对应人及早整改微弊、前置风控，杜绝小患演化大灾。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整体觉察思路：以床足初蚀需早护、隐患萌芽需早除的生活化物象为警示参照，此阶段核心在于</w:t>
      </w:r>
      <w:r>
        <w:rPr>
          <w:rFonts w:eastAsia="等线" w:ascii="Arial" w:cs="Arial" w:hAnsi="Arial"/>
          <w:b w:val="true"/>
          <w:sz w:val="22"/>
        </w:rPr>
        <w:t>防微杜渐、及早固本</w:t>
      </w:r>
      <w:r>
        <w:rPr>
          <w:rFonts w:eastAsia="等线" w:ascii="Arial" w:cs="Arial" w:hAnsi="Arial"/>
          <w:sz w:val="22"/>
        </w:rPr>
        <w:t>。戒除侥幸轻视、拖延滞后的不良心态，明晰微弊不除必蚀根基、小患放任必乱大局的客观规律。不忽视细节疏漏、不轻视微小隐患，保持高度审慎的风控意识，主动排查、及时修整、提前止损，从源头杜绝弊病蔓延，稳固事务根基、守住全局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5050">
    <w:lvl>
      <w:start w:val="1"/>
      <w:numFmt w:val="decimal"/>
      <w:suff w:val="tab"/>
      <w:lvlText w:val="%1."/>
      <w:rPr>
        <w:color w:val="3370ff"/>
      </w:rPr>
    </w:lvl>
  </w:abstractNum>
  <w:abstractNum w:abstractNumId="124505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45050"/>
  </w:num>
  <w:num w:numId="2">
    <w:abstractNumId w:val="12450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2026-08-07T09:46:43Z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{"Label":"1","ContentProducer":"001191110102MACQD9K64010000","ProduceID":"7671223910071438576","ReservedCode1":"","ContentPropagator":"","PropagateID":"","ReservedCode2":""}</vt:lpwstr>
  </property>
</Properties>
</file>