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00134｜守拙自保，谦稳渡厄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摘要：弊端渐显、根基受损，孤立无援之时，更当低调守稳、修身自保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弊病显露、根基受损的弱势阶段，前期细微隐患持续发酵，已逐步显现显性弊端，底层根基持续被耗损削弱，局势稳定性大幅下降。与此同时，外部助力匮乏、人脉支撑不足，陷入孤立无援的被动处境，难以依托外力破局脱困、弥补损耗。此阶段核心处事逻辑不求进取突破、不求扩张成事，重在低调蛰伏、修身自保、稳守残局。局势持续走弱、内外皆无借力条件，贸然进取、强势作为只会加剧损耗、扩大纰漏，唯有收敛锋芒、固守本心、谦柔自持，方能稳住现有格局、规避进一步凶险。变卦为谦，预示低谷之时以谦守身、以拙避险，是安稳渡厄的最优路径。此阶段易滋生两类负面心态，一是急躁冒进，不甘被动蛰伏、急于扭转局势，盲目发力、强行突破，最终得不偿失、加重根基损耗；二是消极颓靡，深陷孤立困境心生懈怠，放任弊端蔓延、放弃自我坚守，导致局势持续恶化、彻底失稳。戒除躁进与颓废，低调守稳、修身自持，方可自保无失、静待转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中极易遭遇孤立无援的处境，原有协作支撑减弱、外部助力缺失，叠加自身弊端显露、根基不足，极易陷入被动困顿。建议彻底收敛锋芒、摒弃进取执念，低调务实做事、谦卑修身自保，不逞强、不冒进，稳住个人状态与分内事务，在蛰伏中蓄力守局。</w:t>
        <w:br/>
        <w:t xml:space="preserve">    拥有</w:t>
      </w:r>
      <w:r>
        <w:rPr>
          <w:rFonts w:eastAsia="等线" w:ascii="Arial" w:cs="Arial" w:hAnsi="Arial"/>
          <w:sz w:val="22"/>
        </w:rPr>
        <w:t>相对自主权，有一定统筹资源能力、具备主导条件的人，全局运维中会出现体系弊端显性化、底层根基受损的问题，同时团队协作乏力、外部帮扶缺位，统筹推进阻力剧增、陷入孤立承压格局。建议放下强势姿态、秉持谦稳之道，收缩布局、严控风险，专注修补短板、稳固内核，以低调守稳规避更大损耗，修身蓄力等待局势回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总起段：低调谦守、修身固本，则困局可稳、自保无咎；躁进逞强、消极放任，则根基愈损、祸势蔓延。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朽基渐露、敛势护本：器物根基朽坏弊病逐步显露，内里损耗已然成型，外部无借力帮扶、无修复助力，此时切忌张扬造势、强行改动，唯有收敛姿态、稳妥看护残存根基，放缓节奏、固守现状，可暂缓损耗、稳住局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山隐于地、谦柔自持：高山藏于大地之下，收敛高耸锋芒、褪去张扬姿态，谦卑沉潜、静默蛰伏，不争先、不显露，以柔和低调之态避险守拙、蓄力自保；对应人困境之中谦身修德、低调稳局。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整体觉察思路：以朽基敛势护本、隐山谦柔自持的生活化物象为警示正向参照，此阶段核心在于</w:t>
      </w:r>
      <w:r>
        <w:rPr>
          <w:rFonts w:eastAsia="等线" w:ascii="Arial" w:cs="Arial" w:hAnsi="Arial"/>
          <w:b w:val="true"/>
          <w:sz w:val="22"/>
        </w:rPr>
        <w:t>低调蛰伏、谦稳自保</w:t>
      </w:r>
      <w:r>
        <w:rPr>
          <w:rFonts w:eastAsia="等线" w:ascii="Arial" w:cs="Arial" w:hAnsi="Arial"/>
          <w:sz w:val="22"/>
        </w:rPr>
        <w:t>。戒除躁进求成、消极躺平的不良心态，明晰弊显无援当守拙、低谷谦柔可渡厄的客观规律。正视根基受损、孤立无援的弱势现状，放弃扩张进取的执念，收敛锋芒、修身律己、务实守局，以谦卑姿态规避风险、以沉稳坚守固本止损，最大限度保全自身与现有格局，安稳度过困顿阶段、静待后续转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5200">
    <w:lvl>
      <w:start w:val="1"/>
      <w:numFmt w:val="decimal"/>
      <w:suff w:val="tab"/>
      <w:lvlText w:val="%1."/>
      <w:rPr>
        <w:color w:val="3370ff"/>
      </w:rPr>
    </w:lvl>
  </w:abstractNum>
  <w:abstractNum w:abstractNumId="6520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5200"/>
  </w:num>
  <w:num w:numId="2">
    <w:abstractNumId w:val="652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2026-08-07T09:47:22Z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{"Label":"1","ContentProducer":"001191110102MACQD9K64010000","ProduceID":"7671224074549464275","ReservedCode1":"","ContentPropagator":"","PropagateID":"","ReservedCode2":""}</vt:lpwstr>
  </property>
</Properties>
</file>