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00143｜敦厚自省，笃行无悔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摘要：厚德自省、沉稳修正，坚守本心、踏实行事，无悔无失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件事务中，处于内敛修心、沉稳归正的沉淀阶段，该事务无需激进调整、强行破局，更适合以敦厚包容的心态稳步深耕、向内自查。自身心性沉稳厚重、处事中正平和，对待该事务的细微偏差与隐性疏漏，不会急躁苛责、盲目躁动，而是秉持真诚务实的态度主动复盘、温和修正。这种发自内心的自觉自省，不流于表面形式，能够精准补齐该事务的细微短板、规整处事节奏，让每一次修正都扎实落地、真实有效。无需依赖外力提点与他人督促，依靠自我审视、自我规整便能持续归正事态，稳步夯实该事务的推进根基。全程踏实立身、守心笃行，所有付出皆真诚务实、无愧本心，最终可保行事无悔、推进无失。此阶段易滋生两类负面心态，一是浮躁浅进，耐不住沉静沉淀的节奏，不愿深耕自查、踏实修偏，只求表面规整、敷衍应付，导致该事务根基虚浮、隐患留存；二是过度苛责，纠结过往细微不足，反复内耗纠结、自我施压，打乱沉稳精进的节奏，拖累该事务的稳步推进。唯有厚德自持、沉稳自省，坚守本心、踏实笃行，方能稳步精进、行事无悔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日常履职协作中，该事务的推进重心不在于争先突破，而在于踏实稳进、自我修缮。建议秉持敦厚诚恳的处事心态，立足本职深耕细作，常态化自查执行细节、梳理处事疏漏，不浮躁敷衍、不矜骄自满。以中正沉稳的姿态修正偏差、规整状态，坚守做事本心与职业底线，一步一个脚印落实分内工作，在踏实履职中沉淀能力、稳固口碑，让该事务稳步落地、全程无悔无失。</w:t>
        <w:br/>
        <w:t xml:space="preserve">    拥有相对自主权，有一定</w:t>
      </w:r>
      <w:r>
        <w:rPr>
          <w:rFonts w:eastAsia="等线" w:ascii="Arial" w:cs="Arial" w:hAnsi="Arial"/>
          <w:sz w:val="22"/>
        </w:rPr>
        <w:t>统筹资源能力、具备主导条件的人，在该事务的统筹推进中，适合以宽厚沉稳的统筹思路稳局精进，摒弃强势激进、急躁施策的推进方式。无需刻意折腾变革、盲目扩张提速，重点放在精细化自查、温和化修正上，包容事务推进中的细微不完美，同时主动梳理统筹漏洞、规整推进节奏。以真诚务实的态度迭代优化布局、夯实事务根基，稳中提质、缓中精进，凭借厚德自省、踏实笃行稳住事态，实现全程稳妥无憾、推进无失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总起段：厚德自省、踏实笃行，则根基稳固、行事无悔；浮躁敷衍、苛责内耗，则沉淀不实、推进有瑕。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厚土载物、沉稳纳正：大地质地敦厚沉稳，包容细碎瑕疵、默默承载万物，不浮躁张扬、不激进强求，以厚重底色稳稳托举生长态势，对应处事厚德自持、沉稳包容、扎实固本的正向状态。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静湖自澄、缓归澄澈：平静湖水无需外力搅动，静置自净、缓缓沉淀杂尘，慢慢回归清澈通透的本貌，象征事务细微偏差可通过沉稳自省、稳步修正，自然归正、不留缺憾。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整体觉察思路：以厚土沉稳载万物、静湖自净归澄澈的通俗物象为正向参照，此阶段核心在于</w:t>
      </w:r>
      <w:r>
        <w:rPr>
          <w:rFonts w:eastAsia="等线" w:ascii="Arial" w:cs="Arial" w:hAnsi="Arial"/>
          <w:b w:val="true"/>
          <w:sz w:val="22"/>
        </w:rPr>
        <w:t>厚德修心、沉稳笃行、自省归正</w:t>
      </w:r>
      <w:r>
        <w:rPr>
          <w:rFonts w:eastAsia="等线" w:ascii="Arial" w:cs="Arial" w:hAnsi="Arial"/>
          <w:sz w:val="22"/>
        </w:rPr>
        <w:t>。戒除浮躁敷衍、过度苛责的不良心态，明晰敦厚方得长久、自省可保无悔的客观规律。坦然接纳该事务稳步沉淀、温和精进的推进节奏，不急于求成、不自我内耗，始终保持宽厚沉稳的心性、坚守正向本心，常态化自查自纠、稳步打磨细节，以踏实行动深耕事务、完善自我，最终处事无愧、推进无失、稳步有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901889">
    <w:lvl>
      <w:start w:val="1"/>
      <w:numFmt w:val="decimal"/>
      <w:suff w:val="tab"/>
      <w:lvlText w:val="%1."/>
      <w:rPr>
        <w:color w:val="3370ff"/>
      </w:rPr>
    </w:lvl>
  </w:abstractNum>
  <w:abstractNum w:abstractNumId="901890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901889"/>
  </w:num>
  <w:num w:numId="2">
    <w:abstractNumId w:val="90189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2026-08-07T13:08:53Z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{"Label":"1","ContentProducer":"001191110102MACQD9K64010000","ProduceID":"7671275953545694399","ReservedCode1":"","ContentPropagator":"","PropagateID":"","ReservedCode2":""}</vt:lpwstr>
  </property>
</Properties>
</file>