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00149｜无心存瑕，静修归正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摘要：无心犯错、小有缺憾，静心调整、从容修复，自能归正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无妄有瑕、无伤大局的良性微调阶段，该事务整体推进端正合规、本心纯粹无妄，自身没有主观刻意的失误、没有投机妄为的举动，全程恪守正道、踏实行事，却偶然出现细微疏漏、小幅缺憾，属于无心之失、偶发瑕疵，并非根本性偏差与原则性错误。这类轻微缺憾不影响事务核心根基、不破坏整体格局，只是推进过程中自然出现的小幅失衡，无需过度焦虑、强行补救。当下最优的处事逻辑，是保持心态沉稳平和，不慌乱折腾、不盲目矫枉过正，以静心自持的状态从容调整、温和修复，静待事态自然归正。无需用力过猛、刻意改造事态，顺势微调、耐心沉淀，细微缺憾便可自行消解，事务重回规整顺遂的状态，最终还能收获完善精进的正向增益。此阶段易滋生两类负面心态，一是慌乱焦虑，面对无心小缺憾过度紧张，急于快速补救、盲目施策调整，反而矫枉过正、制造新的偏差；二是放任漠视，轻视细微瑕疵的影响，不愿静心修整、从容复盘，任由小幅缺憾留存累积，慢慢影响事务整体质感。唯有静心自持、从容修复、适度微调，方能消解瑕疵、稳妥归正、收获利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执行全程踏实合规、处事端正，无刻意妄为与主观过错，偶尔出现细节疏漏、小幅瑕疵等无心缺憾。切忌慌乱补救、盲目调整，也不要敷衍放任、置之不理。建议放平心态、静心复盘，温和修正细微不足、从容补齐细节短板，以稳妥微调的方式规整执行状态，无需过度内耗折腾，自然修复缺憾、回归正轨，保障履职顺畅、细节完善。</w:t>
        <w:br/>
        <w:t xml:space="preserve">    拥有</w:t>
      </w:r>
      <w:r>
        <w:rPr>
          <w:rFonts w:eastAsia="等线" w:ascii="Arial" w:cs="Arial" w:hAnsi="Arial"/>
          <w:sz w:val="22"/>
        </w:rPr>
        <w:t>相对自主权，有一定统筹资源能力、具备主导条件的人，在该事务的统筹推进中，整体布局正向有序、节奏把控稳妥，统筹初心纯粹守正，偶尔出现局部失衡、细微疏漏等无心小弊，属于事态推进中的正常小幅波动。无需大刀阔斧改动布局、强行扭转状态，避免过度干预导致事态失衡。建议秉持从容审慎的心态，精准微调统筹细节、温和修复现存缺憾，守住整体正向格局，以静修微调替代激进整改，让事务在平稳适配中自我完善、归正增益，收获圆满成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总起段：静心微调、从容修瑕，则小弊自消、事态归正；慌乱矫枉、放任漠视，则瑕疵留存、再生偏差。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晴日微云、不掩天光：晴空整体澄澈明朗、光照充足，偶有几缕轻薄微云拂过，形成细微景致缺憾，却完全不遮挡核心天光、不损伤整体格局，属于无伤根本的短暂状态。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明镜微尘、轻拭复净：光洁镜面偶然沾染极薄微尘，观感略有瑕疵，无需大力擦拭、过度清理，只需轻柔轻拭、温和修整，便可即刻恢复通透澄澈，回归完好本貌。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整体觉察思路：以晴日微云无伤大局、明镜微尘轻拭复净的通俗物象为正向参照，此阶段核心在于</w:t>
      </w:r>
      <w:r>
        <w:rPr>
          <w:rFonts w:eastAsia="等线" w:ascii="Arial" w:cs="Arial" w:hAnsi="Arial"/>
          <w:b w:val="true"/>
          <w:sz w:val="22"/>
        </w:rPr>
        <w:t>静心自持、从容修瑕、适度归正</w:t>
      </w:r>
      <w:r>
        <w:rPr>
          <w:rFonts w:eastAsia="等线" w:ascii="Arial" w:cs="Arial" w:hAnsi="Arial"/>
          <w:sz w:val="22"/>
        </w:rPr>
        <w:t>。戒除慌乱矫枉、放任漠视的不良心态，明晰无心小瑕可自消、静心微调方圆满的客观规律。坦然接纳该事务偶存小幅缺憾的常态，不焦虑内耗、不盲目折腾、不敷衍放任，始终保持端正本心与沉稳心态，从容复盘细微不足、温和修整无心疏漏，以静修微调完善事态质感，让小幅瑕疵自然消解，最终事务规整归正、圆满增益、进展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814">
    <w:lvl>
      <w:start w:val="1"/>
      <w:numFmt w:val="decimal"/>
      <w:suff w:val="tab"/>
      <w:lvlText w:val="%1."/>
      <w:rPr>
        <w:color w:val="3370ff"/>
      </w:rPr>
    </w:lvl>
  </w:abstractNum>
  <w:abstractNum w:abstractNumId="12381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3814"/>
  </w:num>
  <w:num w:numId="2">
    <w:abstractNumId w:val="1238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2026-08-07T13:12:43Z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{"Label":"1","ContentProducer":"001191110102MACQD9K64010000","ProduceID":"7671276942595755228","ReservedCode1":"","ContentPropagator":"","PropagateID":"","ReservedCode2":""}</vt:lpwstr>
  </property>
</Properties>
</file>