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00154｜束心防微，固本稳行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摘要：提前防范、约束本心，防患未然、杜绝隐患，稳固发展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防微杜渐、预控风险的守固阶段，该事务当下整体态势平稳、暂无显性危机，根基运转正常、推进节奏有序，暂无明显波折与阻滞。但细微隐患、隐性杂念、潜在风险往往藏在平稳表象之下，若缺乏预判与约束，任由细微问题滋生蔓延，后续极易从小弊积大患，扰动事务安稳格局。当下核心要义不在于突破精进、拓展新局，而在于提前设防、约束自我、排查隐患，以预防性心态规整细节、管控本心、规避风险。主动收敛躁动妄念、克制随性松弛，提前封堵事务漏洞、预判潜在问题，在隐患萌芽之前及时拦截、提前化解，依靠主动防范稳住事态底盘，保障事务长效稳固、平稳发展。这种未雨绸缪、自我约束的状态，是事务稳步深耕、长久存续的关键，能有效规避后续波动损耗，守住现有良性态势。此阶段易滋生两类负面心态，一是松弛侥幸，仗着当下事态安稳，忽视隐性隐患与细微漏洞，心存侥幸疏于防范，放任问题潜伏累积；二是随心妄纵，缺乏自我约束、心态散漫松弛，行事随性无度、不规整细节，慢慢滋生隐性风险，为后续事态波动埋下隐患。唯有提前设防、束心自律、防微杜渐，方能杜绝隐患、稳固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整体落地平稳、暂无明显问题，但细节缝隙中暗藏微小疏漏与潜在风险，极易被忽视累积。建议常怀防范之心，摒弃松懈侥幸的处事心态，主动约束自身履职状态，严谨对待每一处执行细节，提前自查自纠、补齐细微短板，在隐患尚未显现时提前拦截、防患未然。以严谨自律的姿态做好本职管控，杜绝细节漏洞与履职隐患，稳稳守住协作成果、保障履职全程安稳无虞。</w:t>
        <w:br/>
        <w:t xml:space="preserve">    拥有相对自主权，</w:t>
      </w:r>
      <w:r>
        <w:rPr>
          <w:rFonts w:eastAsia="等线" w:ascii="Arial" w:cs="Arial" w:hAnsi="Arial"/>
          <w:sz w:val="22"/>
        </w:rPr>
        <w:t>有一定统筹资源能力、具备主导条件的人，在该事务的统筹推进中，整体格局稳定、推进有序，暂无显性卡点与重大问题，但体系内部暗藏细微隐患、流程疏漏与潜在变量，长期放任会逐步侵蚀事务根基、影响长效发展。切忌安稳懈怠、疏于风控，需主动建立防范意识，规整统筹节奏、约束推进尺度，细致排查流程漏洞、预判潜在风险，提前优化布局、封堵隐患源头。以预控思维替代被动补救，靠严格管控稳固事务格局，实现无患长效、稳步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总起段：预早设防、束心慎行，则隐患清零、事态稳固；侥幸松懈、疏于防范，则微弊累积、渐生隐患。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幼畜设羁、预止冲撞：幼年牲畜性情鲜活、易随性躁动，提前安置约束器具规范其姿态与行径，不待冲撞闯祸、滋生事端，从源头杜绝失控风险，属于事前防范、主动控险的正向物象。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细堤早固、防堵微隙：稳固堤坝日常提前修补细微缝隙、夯实薄弱点位，不待渗水溃堤、酿成险情，以早防早护的方式守住堤防安稳，规避后续重大隐患，保障长久平稳。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整体觉察思路：以幼畜预束止妄动、堤隙早固防隐患的通俗物象为正向参照，此阶段核心在于</w:t>
      </w:r>
      <w:r>
        <w:rPr>
          <w:rFonts w:eastAsia="等线" w:ascii="Arial" w:cs="Arial" w:hAnsi="Arial"/>
          <w:b w:val="true"/>
          <w:sz w:val="22"/>
        </w:rPr>
        <w:t>预防未然、束心自律、固本稳发展</w:t>
      </w:r>
      <w:r>
        <w:rPr>
          <w:rFonts w:eastAsia="等线" w:ascii="Arial" w:cs="Arial" w:hAnsi="Arial"/>
          <w:sz w:val="22"/>
        </w:rPr>
        <w:t>。戒除侥幸松懈、随性妄纵的不良心态，明晰微弊不防积大患、提前设防方安稳的客观规律。坦然接纳该事务平稳藏微险的常态，不沉溺当下安稳、不放松管控标准，始终保持审慎自律、提前防范的状态，约束本心杂念、规整行事细节，主动排查清零隐性隐患，牢牢稳住事务根基与发展态势，实现长效稳固、稳步前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70544">
    <w:lvl>
      <w:start w:val="1"/>
      <w:numFmt w:val="decimal"/>
      <w:suff w:val="tab"/>
      <w:lvlText w:val="%1."/>
      <w:rPr>
        <w:color w:val="3370ff"/>
      </w:rPr>
    </w:lvl>
  </w:abstractNum>
  <w:abstractNum w:abstractNumId="167054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670544"/>
  </w:num>
  <w:num w:numId="2">
    <w:abstractNumId w:val="16705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2026-08-07T13:16:27Z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{"Label":"1","ContentProducer":"001191110102MACQD9K64010000","ProduceID":"7671277915866664225","ReservedCode1":"","ContentPropagator":"","PropagateID":"","ReservedCode2":""}</vt:lpwstr>
  </property>
</Properties>
</file>