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00159｜屡失不省，违道难安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摘要：违背修身正道、屡教不改，行事失规、难以安稳立身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反复失规、拒不修正的负面消耗阶段，该事务有着清晰的修身准则、行事规范与正向推进路径，过往已有多次偏差提示、明显警示与纠错契机，足以让人认清问题、端正状态、回归正道。但当下主观心态执拗顽固，明知自身行事偏离修身根本、违背事务正道，却反复犯错、屡教不改，多次复盘过后依旧重蹈覆辙，持续突破行事尺度、漠视规则边界。这类偏差已不属于偶然无心的细微疏漏，而是习惯性失规、持续性偏行，一次次放任自身杂念、纵容失度行为，不断消耗立身底气、透支事态根基。长期违背修身正道、拒改旧弊，会让原本可修正的小错固化为顽固弊病，事务节奏持续紊乱、隐患层层堆积，内心难有安稳笃定的状态，外在事态也无法稳定落地，最终立身浮动、进退难安。此阶段核心警示为知错速改、严守规矩、重回修身正道，彻底斩断反复失规的惯性，方能破除不安态势、稳住立身根本。此阶段易滋生两类负面心态，一是顽执麻木，对多次出现的偏差视而不见，对正向规劝不屑接纳，习惯失规状态、丧失自省自觉；二是随性妄为，轻视规则尺度、漠视修身本心，认为小错无伤、无需整改，持续放纵言行、反复偏行，加剧事态失衡与立身不安。唯有破除顽执、知错即改、守规修身，方能脱离浮动困境、安稳立身成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已有多次细节偏差被提醒、多次执行问题被指出，具备充足的改错空间与规整时机。但若持续固守旧习、屡教不改，反复出现同类失规问题，漠视履职准则与做事分寸，会不断消耗个人信誉、破坏协作口碑。习惯性失度、重复性出错，会让自身履职状态持续浮动，难以建立稳定靠谱的立身形象，工作推进反复卡顿、难得安稳。建议彻底摒弃麻木侥幸、顽执不改的心态，正视同类问题的反复性，主动规整执行细节、恪守履职规矩，修身正心、纠错归正，以全新状态稳住本职、安稳立身。</w:t>
        <w:br/>
        <w:t xml:space="preserve">    拥有相对自主权，有</w:t>
      </w:r>
      <w:r>
        <w:rPr>
          <w:rFonts w:eastAsia="等线" w:ascii="Arial" w:cs="Arial" w:hAnsi="Arial"/>
          <w:sz w:val="22"/>
        </w:rPr>
        <w:t>一定统筹资源能力、具备主导条件的人，在该事务的统筹推进中，前期已有节奏偏差、布局疏漏、规则失度等问题显现，且已有明确的修正方向与优化方案，具备充足的整改条件。若主观执拗、屡改屡犯，持续违背良性发展逻辑、漠视统筹规范，放任同类弊病反复出现，会导致事务体系漏洞固化、发展根基持续松动。反复失规、长期偏行，会让整体事态陷入不稳定状态，统筹节奏紊乱、推进阻力累积，难以实现长效安稳发展。建议破除固有顽习，主动深度复盘、彻底整改问题，严守统筹尺度、回归修身正道，杜绝反复失度，稳住事务全局与发展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总起段：知错修正、守规修身，则立身安稳、事态有序；屡错不改、违道失规，则弊病固化、难以安身。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渠漏屡纵、流水不固：水渠本有规整通路、守序流水，若明知堤壁存有细漏、屡次不予修补，长期放任渗漏不止，小隙渐成大漏，水流持续流失、通路难以稳固，终致水系失序、不得安定。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木偏不矫、长势难正：苗木初生略有歪斜本可及时矫正，若屡次放任偏势、拒不修整，顽性偏差固化成型，后续再难归正挺拔，长势持续失度、枝干失衡，终生难成规整之姿。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整体觉察思路：以渠漏屡纵难固水、木偏不矫难正形的通俗物象为警示参照，此阶段核心在于</w:t>
      </w:r>
      <w:r>
        <w:rPr>
          <w:rFonts w:eastAsia="等线" w:ascii="Arial" w:cs="Arial" w:hAnsi="Arial"/>
          <w:b w:val="true"/>
          <w:sz w:val="22"/>
        </w:rPr>
        <w:t>破除顽执、知错必改、守规修身</w:t>
      </w:r>
      <w:r>
        <w:rPr>
          <w:rFonts w:eastAsia="等线" w:ascii="Arial" w:cs="Arial" w:hAnsi="Arial"/>
          <w:sz w:val="22"/>
        </w:rPr>
        <w:t>。戒除顽执麻木、随性妄为的不良心态，明晰屡错不改则弊固化、失规日久则身难安的客观规律。正视当下反复失规、违道偏行的核心问题，不再漠视偏差、放任旧习，主动自省自纠、彻底整改弊病，严守行事规矩、坚守修身正道，打破反复出错的负面惯性，消解事态紊乱与立身浮动，最终归正稳行、安稳立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29341">
    <w:lvl>
      <w:start w:val="1"/>
      <w:numFmt w:val="decimal"/>
      <w:suff w:val="tab"/>
      <w:lvlText w:val="%1."/>
      <w:rPr>
        <w:color w:val="3370ff"/>
      </w:rPr>
    </w:lvl>
  </w:abstractNum>
  <w:abstractNum w:abstractNumId="162934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629341"/>
  </w:num>
  <w:num w:numId="2">
    <w:abstractNumId w:val="16293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2026-08-07T13:21:15Z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{"Label":"1","ContentProducer":"001191110102MACQD9K64010000","ProduceID":"7671279142969036035","ReservedCode1":"","ContentPropagator":"","PropagateID":"","ReservedCode2":""}</vt:lpwstr>
  </property>
</Properties>
</file>