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00160｜内省修身，稳进渐长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摘要：反观自省、修身养德，专注自我提升、稳步精进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适合向内沉淀、修己精进的成长阶段，该事务当下无需向外强求突破、无需刻意争逐利好，外在局势相对平稳，核心进阶重点不在于扩张布局、博取外利，而在于反观自我、查漏补缺、修身养德。自身具备充足的自省能力与调整空间，能够清晰看见自身处事短板、认知盲区与细节不足，是适合静心修己、稳步提升的优质阶段。当下最优的处事节奏，是收敛外求之心、摒弃浮躁攀比，把重心回归自我成长与事务内核打磨，通过常态化自省复盘修正过往偏差、规整处事状态，在默默修身中积淀底气、提升认知与能力。不追求速成突破、不贪求眼前成效，以循序渐进的打磨方式扎根深耕、迭代精进，让个人素养与事务根基同步稳步成长，实现长效稳步的正向进阶。此阶段易滋生两类负面心态，一是外求浮躁，耐不住内省沉淀的慢节奏，一心向外追逐成果、攀比进度，疏于自我修整，导致成长浮于表面、根基不实；二是懈怠自满，安于当下平稳状态，不愿深度自省、主动精进，固守现有认知与处事模式，错失自我提升、稳步成长的良机。唯有反观自省、修身务实、稳步深耕，方能持续进阶、长久成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无需急于争先出彩、刻意谋求突破，核心成长关键在于向内修身、自我精进。建议放下浮躁攀比的心态，常态化反观履职细节、复盘处事不足，主动修正细微偏差、补齐执行短板，持续打磨工作素养与做事心性。专注本职深耕、踏实提升自我，不盲从外界节奏、不追逐浮华虚名，在稳步沉淀、循序渐进中积累能力、夯实口碑，实现平稳精进、持续成长。</w:t>
        <w:br/>
        <w:t xml:space="preserve">    拥有相对自主权，有一定统筹资源能力</w:t>
      </w:r>
      <w:r>
        <w:rPr>
          <w:rFonts w:eastAsia="等线" w:ascii="Arial" w:cs="Arial" w:hAnsi="Arial"/>
          <w:sz w:val="22"/>
        </w:rPr>
        <w:t>、具备主导条件的人，在该事务的统筹推进中，当下不宜激进拓局、逆势冒进，最宜静守修身、复盘精进。需收敛向外扩张的躁动重心，转而向内规整体系、优化布局、查漏补缺，深度复盘统筹过程中的认知偏差与细节疏漏，以修身思维打磨统筹能力、完善事务架构。摒弃急功近利的布局思路，以渐进式优化替代跨越式突破，稳步打磨事务内核、夯实发展根基，在持续自省精进中推动事态长效向好、稳步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总起段：反观修身、潜心精进，则日积月累、稳步进阶；浮躁外求、懈怠自满，则成长浮浅、难有深耕。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静水自澄、内鉴自清：平静湖水澄澈通透，可映照自身形貌、反观细微不足，如同静心自省的状态，通过向内审视梳理偏差、规整自我，无需向外求索，便可自发完善、日渐精进。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林木渐长、默默深耕：草木不急于一时繁茂，日日扎根沃土、默默养护枝干，循序渐进沉淀养分、扎实长势，在长久深耕蓄力中稳步拔高、持续成长。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整体觉察思路：以静水内鉴清自身、林木渐长稳深耕的通俗物象为正向参照，此阶段核心在于</w:t>
      </w:r>
      <w:r>
        <w:rPr>
          <w:rFonts w:eastAsia="等线" w:ascii="Arial" w:cs="Arial" w:hAnsi="Arial"/>
          <w:b w:val="true"/>
          <w:sz w:val="22"/>
        </w:rPr>
        <w:t>反观自省、修身养德、稳步精进</w:t>
      </w:r>
      <w:r>
        <w:rPr>
          <w:rFonts w:eastAsia="等线" w:ascii="Arial" w:cs="Arial" w:hAnsi="Arial"/>
          <w:sz w:val="22"/>
        </w:rPr>
        <w:t>。戒除浮躁外求、懈怠自满的不良心态，明晰向内修身为根本、循序渐进方长久的客观规律。坦然接纳该事务稳步成长、渐次精进的良性节奏，不急于求成、不盲目外逐，静心沉潜自我、专注本职深耕，持续修己补短板、务实固根基，在日复一日的稳步精进中沉淀成长、迭代提升，实现事态与自我双向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2596">
    <w:lvl>
      <w:start w:val="1"/>
      <w:numFmt w:val="decimal"/>
      <w:suff w:val="tab"/>
      <w:lvlText w:val="%1."/>
      <w:rPr>
        <w:color w:val="3370ff"/>
      </w:rPr>
    </w:lvl>
  </w:abstractNum>
  <w:abstractNum w:abstractNumId="11259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12596"/>
  </w:num>
  <w:num w:numId="2">
    <w:abstractNumId w:val="1125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2026-08-07T13:21:54Z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{"Label":"1","ContentProducer":"001191110102MACQD9K64010000","ProduceID":"7671279312763587824","ReservedCode1":"","ContentPropagator":"","PropagateID":"","ReservedCode2":""}</vt:lpwstr>
  </property>
</Properties>
</file>