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00162｜修德立心，担责成事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摘要：身居高位、心怀担当，修身养德、赋能众人，坚守责任得成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身居关键位置、肩负核心责任的精进成事阶段，历经长期自我修身、沉淀打磨，已然跳出单纯利己成长的浅层格局，具备承载责任、赋能他人、统筹全局的能力与底气。当下站位更高、视野更广、影响力更强，一言一行、一举一动皆能牵动事务整体走向、影响身边同行之人，核心重心不再局限于自我精进，而是以自身厚德立身、以本心正念赋能团队，扛起事务推进的核心责任、守住正向发展底线。自身始终秉持端正本心、恪守修身正道，不谋私利己、不敷衍懈怠，以德行立身、以担当行事，凭借自身积淀的能力与格局带动整体向好、引领众人共进。此阶段看似负重尽责、需躬身承压，实则历厉成吉、大有裨益，所有的责任坚守、德行深耕，都会化作事态稳固的底气、成事制胜的根基，最终稳步落地、圆满有成。此阶段易滋生两类负面心态，一是懈怠避责，身居关键位置却畏惧承压、逃避责任，贪图安逸松弛，不愿躬身付出、赋能他人，白白浪费高位格局与成长机遇；二是恃位自傲，身居高位心生骄矜、自持优越，轻视修身立德、脱离正向本心，行事功利自我、失却格局担当，难成长远大事。唯有修德立身、坚守责任、赋能众人，方能稳守局面、终得大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虽无显性高位统筹权，但身处团队关键环节、承担衔接落地的核心职责，是事务推进不可或缺的重要节点。建议摒弃躺平避责、敷衍了事的心态，始终坚守履职本分、涵养踏实德行，以端正姿态做好本职工作、以谦和心态配合团队协作，主动传递正向状态、助力整体推进。立足岗位修身养德、尽责担当，在默默付出、赋能协作中沉淀口碑、积累底气，以责任立身、以德行成事。</w:t>
        <w:br/>
        <w:t xml:space="preserve">    拥有相对</w:t>
      </w:r>
      <w:r>
        <w:rPr>
          <w:rFonts w:eastAsia="等线" w:ascii="Arial" w:cs="Arial" w:hAnsi="Arial"/>
          <w:sz w:val="22"/>
        </w:rPr>
        <w:t>自主权，有一定统筹资源能力、具备主导条件的人，在该事务的统筹推进中，身居核心主导位置，手握统筹话语权、肩负全局发展责任，是事务走向、团队成长的核心引领者。切忌身居其位不谋其事、手握资源懈怠避责，也不可恃位骄纵、脱离本心、独断行事。需始终坚守修德立身的根本，心怀格局与担当，以正向德行规整全局、以长远视角统筹布局，主动赋能团队、带动众人共进，扛起全局责任、守住发展正道，凭借厚德担当、稳步深耕，推动整体事态圆满落地、长久有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总起段：修德固本、担责赋能，则全局安稳、终有所成；懈怠避责、骄矜失德，则格局失守、难成大事。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高山立顶、稳压群峦：高山居于高位、屹立顶端，沉稳厚重、德行载物，不骄不躁、稳固本位，以自身挺拔根基稳压整片山峦，承载全局态势、引领山川格局，象征高位自持、稳守本心、掌控全局。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巨木参天、荫庇众生：参天古木扎根深厚、立身端正，居于高处不独享长势，以繁茂枝叶荫庇下方草木、滋养周遭生机，默默赋能万物、承载责任，对应修德立身、担当赋能、成就众人的正向格局。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整体觉察思路：以高山立顶稳全局、巨木参天荫众生的通俗物象为正向参照，此阶段核心在于</w:t>
      </w:r>
      <w:r>
        <w:rPr>
          <w:rFonts w:eastAsia="等线" w:ascii="Arial" w:cs="Arial" w:hAnsi="Arial"/>
          <w:b w:val="true"/>
          <w:sz w:val="22"/>
        </w:rPr>
        <w:t>修德立身、高位担责、赋能成事</w:t>
      </w:r>
      <w:r>
        <w:rPr>
          <w:rFonts w:eastAsia="等线" w:ascii="Arial" w:cs="Arial" w:hAnsi="Arial"/>
          <w:sz w:val="22"/>
        </w:rPr>
        <w:t>。戒除懈怠避责、恃位骄矜的不良心态，明晰厚德方能载物、担当方可成事的客观规律。坦然接纳自身身居关键、肩负重任的当下格局，不畏惧负重、不贪恋安逸、不滋生骄心，始终坚守修身正道、涵养正向德行，立足本位扛起核心责任，以一己之力带动整体、赋能众人，稳守事态根基、规整全局走向，最终坚守有成、履责成事、长远得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1495">
    <w:lvl>
      <w:start w:val="1"/>
      <w:numFmt w:val="decimal"/>
      <w:suff w:val="tab"/>
      <w:lvlText w:val="%1."/>
      <w:rPr>
        <w:color w:val="3370ff"/>
      </w:rPr>
    </w:lvl>
  </w:abstractNum>
  <w:abstractNum w:abstractNumId="82149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821495"/>
  </w:num>
  <w:num w:numId="2">
    <w:abstractNumId w:val="8214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2026-08-07T13:23:29Z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{"Label":"1","ContentProducer":"001191110102MACQD9K64010000","ProduceID":"7671279683722317018","ReservedCode1":"","ContentPropagator":"","PropagateID":"","ReservedCode2":""}</vt:lpwstr>
  </property>
</Properties>
</file>