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00199｜势起根浅，审慎稳进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摘要：初得盛势、根基未稳，切忌刚猛冒进，审慎前行、防止折损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初得利好、势头初起的成长阶段，目前事态刚刚迎来上升契机，整体趋势向好、生机充足，但各类积淀尚且薄弱、底层根基并未扎实稳固。现阶段看似机遇明朗、推进顺畅，实则底蕴不足、抗压性有限，暂时承载不了高强度发力、激进式突破。若是依仗初生利好心态膨胀、刚猛冒进，盲目提速攻坚、强行扩张进度，极易因底盘不稳、准备不足出现疏漏折损，让初始优势快速流失。当下成事关键不在于快速求成、全力冲刺，而在于收敛锋芒、稳住脚步，以审慎姿态稳步打磨、循序渐进夯实基础。耐心沉淀、踏实深耕，方能守住来之不易的初始盛势，避免人为躁进引发阻滞与损耗。该事务局面下可重点规避两类负面心态，一是恃势冒进，被短期利好迷惑，急于出成绩、见成效，行事刚猛浮躁、不顾基础短板；二是轻视铺垫，忽视根基积累的重要性，敷衍细节打磨、懈怠稳步沉淀，导致势头虚浮、难以长久存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迎来岗位成长利好，发展势头向好，但个人经验、能力积淀尚且不足。切忌逞强冒进、急于表现，需克制浮躁心态，踏实做好本职细节，稳步积累经验、夯实履职根基，以审慎稳进规避工作折损。拥有相对自主权，有一定统筹资源能力、具备主导条件的人，全局初获上升势能，拓展空间显现，但体系搭建、资源铺垫尚未完善。切忌盲目扩张、激进拓局，需收敛推进节奏，优先补齐底层短板、稳固现有格局，审慎蓄力、稳步精进，守住初始利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总起段：势起稳守、循序深耕，则根基渐固、势头长存；恃盛猛进、浮躁求速，则根基易损、利好难留。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苗抽芽、疾风易折：初春草木新发抽枝，初见蓬勃生机、长势向好，但根系浅短、枝干稚嫩，根基极不稳固，若遭遇疾风猛吹、强行催长，极易弯折损毁、错失生长契机，唯有静守慢养、稳步扎根，方能持续成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初浪起涌、急冲易散：潮水初起之时，势头刚刚萌生、势能尚且轻浮，看似浪潮涌动、前路开阔，若是猛然急冲、肆意发力，极易导致浪势溃散、进退被动，循序稳进方可积蓄绵长水力。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整体觉察思路：以新苗初芽忌疾风、初浪起涌忌急冲的通俗物象为警示参照，此阶段核心在于</w:t>
      </w:r>
      <w:r>
        <w:rPr>
          <w:rFonts w:eastAsia="等线" w:ascii="Arial" w:cs="Arial" w:hAnsi="Arial"/>
          <w:b w:val="true"/>
          <w:sz w:val="22"/>
        </w:rPr>
        <w:t>收敛刚猛、审慎前行、稳固根基</w:t>
      </w:r>
      <w:r>
        <w:rPr>
          <w:rFonts w:eastAsia="等线" w:ascii="Arial" w:cs="Arial" w:hAnsi="Arial"/>
          <w:sz w:val="22"/>
        </w:rPr>
        <w:t>。规避恃势浮躁、轻视铺垫的不良心态，明晰初势宜守不宜攻、根基需稳不宜急的客观规律。坦然接纳这件事务势起根浅、初得盛势的阶段现状，摒弃冒进逞强的执念，保持清醒审慎的处事姿态，沉心深耕、稳步蓄力，扎实筑牢成事根基，有效规避折损风险，让初始盛势稳步延续、长久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34422">
    <w:lvl>
      <w:start w:val="1"/>
      <w:numFmt w:val="decimal"/>
      <w:suff w:val="tab"/>
      <w:lvlText w:val="%1."/>
      <w:rPr>
        <w:color w:val="3370ff"/>
      </w:rPr>
    </w:lvl>
  </w:abstractNum>
  <w:abstractNum w:abstractNumId="233442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334422"/>
  </w:num>
  <w:num w:numId="2">
    <w:abstractNumId w:val="23344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2026-08-07T14:35:10Z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{"Label":"1","ContentProducer":"001191110102MACQD9K64010000","ProduceID":"7671298153970895836","ReservedCode1":"","ContentPropagator":"","PropagateID":"","ReservedCode2":""}</vt:lpwstr>
  </property>
</Properties>
</file>