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00200｜守正稳进，盛势顺遂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摘要：居中守正、不骄不躁，盛势之中稳扎稳打，诸事顺遂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态势向好、运势顺遂的利好阶段，当下整体局势坐拥良好势头，发展氛围充裕、进阶空间充足，诸事具备稳步推进、落地成事的基础条件。自身心态中正平和、不骄不躁，行事分寸得当、进退有度，没有浮躁逞强、盲目冒进的偏差心态。在整体盛势加持下，依旧保持沉稳自持的处事状态，恪守正道、踏实深耕，不被利好态势冲昏头脑，不贪图速成、不张扬冒进。这种守正稳扎的状态，能够完美适配当下的盛势节奏，牢牢承接局势红利，稳步推进各项事宜，让事态全程平稳有序、少阻少滞，大概率实现诸事顺遂、稳步进阶的良好结果。该事务局面下可重点规避两类负面心态，一是骄矜自满，依仗眼前盛势心生浮躁、狂妄自大，放松处事标准、懈怠深耕节奏；二是急于求成，顺势盲目提速、刻意强求速效，打破中正稳进的节奏，滋生无谓阻滞与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前履职局势向好、机遇充足。切忌顺势骄躁、急于求成，不贪功冒进、不张扬逞强。可坚守中正履职姿态，踏实做好本职细节，稳扎稳打积累实绩，稳步承接阶段红利，保障工作推进顺遂无忧。拥有相对自主权，有一定统筹资源能力、具备主导条件的人，全局处于盛势上行阶段，发展势能充足、拓展空间广阔。切忌恃势激进、盲目扩张。可秉持守正稳进思路，沉稳把控布局节奏，规整全局细节、夯实发展底盘，以稳健统筹承接利好，实现全局稳步进阶、诸事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总起段：盛势守正、沉稳笃行，则顺势顺遂、稳步抬升；恃势骄躁、急躁妄为，则利好难守、徒生阻滞。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盛木端直、稳长不骄：长势旺盛的林木，枝干端正、心性沉稳，坐拥繁茂长势却不肆意疯长、不歪斜张扬，始终循序稳长、扎根扎实，得以持续繁茂、安稳成材。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顺风缓行、有度自持：顺势而行的步履，坐拥利好风势、行进顺畅，却不疾行狂奔、不浮躁冒进，保持匀速稳行、自持有度，全程步履安稳、通达顺遂。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整体觉察思路：以盛木守正稳长势、顺风有度稳前行的通俗物象为正向参照，此阶段核心在于</w:t>
      </w:r>
      <w:r>
        <w:rPr>
          <w:rFonts w:eastAsia="等线" w:ascii="Arial" w:cs="Arial" w:hAnsi="Arial"/>
          <w:b w:val="true"/>
          <w:sz w:val="22"/>
        </w:rPr>
        <w:t>居中守正、不骄不躁、稳扎稳打</w:t>
      </w:r>
      <w:r>
        <w:rPr>
          <w:rFonts w:eastAsia="等线" w:ascii="Arial" w:cs="Arial" w:hAnsi="Arial"/>
          <w:sz w:val="22"/>
        </w:rPr>
        <w:t>。规避恃势骄矜、急躁求进的不良心态，明晰盛势宜稳不宜躁、守正方得顺遂的客观规律。坦然接纳这件事务盛势上行、局势向好的阶段现状，始终保持中正平和的处事心态，收敛浮躁功利之心，以沉稳笃行的姿态稳步深耕、踏实进阶，稳稳承接局势红利，实现诸事顺遂、长效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1844">
    <w:lvl>
      <w:start w:val="1"/>
      <w:numFmt w:val="decimal"/>
      <w:suff w:val="tab"/>
      <w:lvlText w:val="%1."/>
      <w:rPr>
        <w:color w:val="3370ff"/>
      </w:rPr>
    </w:lvl>
  </w:abstractNum>
  <w:abstractNum w:abstractNumId="4418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41844"/>
  </w:num>
  <w:num w:numId="2">
    <w:abstractNumId w:val="4418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2026-08-07T14:34:29Z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{"Label":"1","ContentProducer":"001191110102MACQD9K64010000","ProduceID":"7671297990681791469","ReservedCode1":"","ContentPropagator":"","PropagateID":"","ReservedCode2":""}</vt:lpwstr>
  </property>
</Properties>
</file>