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00204｜盛极被困，守静脱困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摘要：盛极被困、进取受阻，知止守静、蓄力脱困，切勿硬闯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盛势至极、进退受阻的瓶颈困局，事态此前长期处于上行利好状态，势能充沛、进展顺遂，而如今盛势抵达顶点，物极趋滞、动力消退，进取之路遭遇无形壁垒，陷入进无可进、退亦受限的两难状态。当下最忌讳逞强硬闯、逆势强攻，妄图凭借过往盛势强行突破，只会深陷困局、加剧阻滞，徒增损耗与波折。现阶段破局的核心不在于发力攻坚、激进拓进，而在于知止收手、静心守局。主动暂停盲目进取的节奏，摒弃硬闯强求的心性，沉心稳住现有局面、沉淀自身底气，默默查漏补缺、蓄力沉淀，待局势松动、时机回暖后，再顺势稳妥脱困。该事务局面下可重点规避两类负面心态，一是执念突进，不甘盛势停滞、执着强行突破，逆势硬闯壁垒、加重困局；二是焦躁慌乱，因进退受制心生浮躁，盲目折腾、随意改动节奏，导致局势愈发胶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工作进度陷入停滞、突破无门，强势发力难有成效。切忌硬闯冒进、刻意求突破，可安分守位、静守履职，沉淀能力、积累经验，等待时机松动再顺势进阶。拥有相对自主权，有一定统筹资源能力、具备主导条件的人，全局盛极而滞、拓展受阻，原有扩张路径已遇壁垒。切忌逆势折腾、强行拓局，需及时止进守静、稳住盘面，优化现有体系、蓄力沉淀，静待时局转暖、稳妥脱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总起段：盛极知止、守静蓄力，则困局渐解、来日可进；势滞强闯、执意突进，则羁绊加深、阻滞难脱。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劲行遇藩、进退皆拘：长势强劲的前行态势抵达边界，贸然冲刺便会被无形壁垒阻隔，前路封堵、后路受限，强行冲撞只会牢牢受困，唯有停步静守、静待松动，方能摆脱拘滞。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满潮止步、静蓄回流：潮水涨至极致、势能耗尽，再无上行空间，此时强行推浪徒劳无功，唯有静守停进、蓄力待时，待潮势流转、局势松动，方可重新顺畅前行。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整体觉察思路：以劲行遇藩宜静守、满潮极致忌强闯的通俗物象为警示参照，此阶段核心在于</w:t>
      </w:r>
      <w:r>
        <w:rPr>
          <w:rFonts w:eastAsia="等线" w:ascii="Arial" w:cs="Arial" w:hAnsi="Arial"/>
          <w:b w:val="true"/>
          <w:sz w:val="22"/>
        </w:rPr>
        <w:t>知止守静、摒弃硬闯、蓄力脱困</w:t>
      </w:r>
      <w:r>
        <w:rPr>
          <w:rFonts w:eastAsia="等线" w:ascii="Arial" w:cs="Arial" w:hAnsi="Arial"/>
          <w:sz w:val="22"/>
        </w:rPr>
        <w:t>。规避执念突进、焦躁折腾的不良心态，明晰盛极必滞、守止方生机的客观规律。坦然接纳这件事务盛极被困、进取受阻的阶段现状，彻底收敛逞强突进的执念，克制硬闯蛮干的行为，以沉静自持的姿态稳住局面、沉淀蓄力，耐心等待局势转机，实现平稳脱困、再度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01319">
    <w:lvl>
      <w:start w:val="1"/>
      <w:numFmt w:val="decimal"/>
      <w:suff w:val="tab"/>
      <w:lvlText w:val="%1."/>
      <w:rPr>
        <w:color w:val="3370ff"/>
      </w:rPr>
    </w:lvl>
  </w:abstractNum>
  <w:abstractNum w:abstractNumId="150132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01319"/>
  </w:num>
  <w:num w:numId="2">
    <w:abstractNumId w:val="15013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2026-08-07T14:38:35Z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{"Label":"1","ContentProducer":"001191110102MACQD9K64010000","ProduceID":"7671299053985123273","ReservedCode1":"","ContentPropagator":"","PropagateID":"","ReservedCode2":""}</vt:lpwstr>
  </property>
</Properties>
</file>