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00212｜困顿承伤，柔应脱困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摘要：身处困顿、小有损伤，柔性应对、顺势调整，逐步脱困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局势晦暗、小有折损的困顿阶段，当下整体环境偏于压抑阻滞，事态推进不顺、进程受拘，容易遭遇细碎损耗、轻微失误或阶段性委屈，形成小幅损伤与心绪困扰。现阶段的困顿并非致命困局，只是阶段性承压、短期不顺，损伤幅度有限、局势尚有回转空间。硬刚对抗、强势突进只会加剧摩擦、扩大损耗，让困顿局面进一步加重。最适配当下局势的应对方式，是放下强硬姿态、选择柔性处事，不较劲、不逆势、不硬拼，顺势调整行事节奏与应对思路。以包容自持、温和稳妥的心态接纳当下不顺，循序渐进微调布局、修补疏漏，耐心适配环境节奏，便可逐步消解阻滞、抚平小幅损伤，稳步走出困顿局面。该事务局面下可重点规避两类负面心态，一是逆势硬刚，不甘困顿、强行对抗，以强势姿态较劲拉扯，反而加重损耗与阻滞；二是消极颓丧，因小幅损伤心生低落、自我内耗，放任事态停滞、不愿主动微调脱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履职环境存有压抑阻滞，易遇细碎失误、小幅损耗。切忌硬刚较劲、消极摆烂，需柔性适配团队节奏，稳妥处理工作问题，小幅调整、逐步修复，安稳度过困顿阶段。拥有相对自主权，有一定统筹资源能力、具备主导条件的人，当下全局走势偏弱、进程受阻，布局易生局部折损。切忌逆势强攻、大幅改动布局，需收敛强势决策，柔性统筹、顺势微调，针对性修补短板损耗，循序渐进盘活整体局势、缓慢脱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总起段：困而柔应、顺势微调，则损伤渐愈、困局渐开；逆势强硬、心态颓丧，则阻滞加深、损耗难消。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微雨沾衣、缓行自干：途中偶遇细雨、小幅沾湿，略有侵扰、无伤大体，若狂奔硬闯则湿冷加重、损耗加剧，唯有缓行自持、顺势静待，可自然风干、回归安稳状态。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曲路微阻、柔转徐进：前路略有弯折阻滞、行进不顺，直行硬冲易磕碰受损，顺势微调方向、委婉徐进，不较劲、不强攻，便可平稳绕过阻碍、持续前行。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整体觉察思路：以微雨沾衣宜缓行、曲路微阻宜柔转的通俗物象为警示参照，此阶段核心在于</w:t>
      </w:r>
      <w:r>
        <w:rPr>
          <w:rFonts w:eastAsia="等线" w:ascii="Arial" w:cs="Arial" w:hAnsi="Arial"/>
          <w:b w:val="true"/>
          <w:sz w:val="22"/>
        </w:rPr>
        <w:t>柔性应对、顺势调整、循序脱困</w:t>
      </w:r>
      <w:r>
        <w:rPr>
          <w:rFonts w:eastAsia="等线" w:ascii="Arial" w:cs="Arial" w:hAnsi="Arial"/>
          <w:sz w:val="22"/>
        </w:rPr>
        <w:t>。规避逆势硬刚、消极颓丧的不良心态，明晰困局宜柔不宜刚、微调可解小阻滞的客观规律。坦然接纳这件事务身处困顿、小有损伤的阶段现状，放下强势较劲的心性，以温和自持的姿态顺势调整、稳步修复，耐心化解细微损耗与进程阻滞，循序渐进走出晦暗困局、重回平稳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4126">
    <w:lvl>
      <w:start w:val="1"/>
      <w:numFmt w:val="decimal"/>
      <w:suff w:val="tab"/>
      <w:lvlText w:val="%1."/>
      <w:rPr>
        <w:color w:val="3370ff"/>
      </w:rPr>
    </w:lvl>
  </w:abstractNum>
  <w:abstractNum w:abstractNumId="22412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24126"/>
  </w:num>
  <w:num w:numId="2">
    <w:abstractNumId w:val="2241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2026-08-07T14:45:33Z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{"Label":"1","ContentProducer":"001191110102MACQD9K64010000","ProduceID":"7671300863676484589","ReservedCode1":"","ContentPropagator":"","PropagateID":"","ReservedCode2":""}</vt:lpwstr>
  </property>
</Properties>
</file>