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00215｜乱世守正，隐忍立身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摘要：乱世晦暗之中，隐忍守正、坚守本心，规避祸端、安稳立身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局势晦暗、环境纷乱的承压阶段，整体氛围混沌嘈杂、是非交错，外部规则失序、人际纷扰增多，属于乱世式的复杂境遇。周遭多有偏颇乱象、功利纷争与无端纠葛，极易裹挟人心、扰动本心，让人随波逐流、失却底线。当下并非发力进取、争先拓局的时机，躁动冒进、高调争逐只会深陷纷争、招惹祸端，无端损耗自身积淀。现阶段的成事核心，不在于强势突破、博取成效，而在于隐忍自持、固守本心。在晦暗纷乱中守住正直底色与处事原则，不随世俗乱象摇摆、不被周遭是非裹挟，以隐忍姿态避纷远扰、低调立身。适度退让不争、守正不邪，在混沌环境中稳住心性、守住底线，便能有效规避人事祸端与是非牵连，实现安稳立身、静待时明。该事务局面下可重点规避两类负面心态，一是随俗失正，身处乱象放松自我准则，迎合偏颇风气、动摇本心底线；二是逞强争逐，在混沌局势中依旧高调争先、强行辩争，卷入无谓纷争、自取阻滞祸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环境纷杂、是非暗涌，人际细碎纠葛增多。切忌跟风从众、争强好辩，需收敛锋芒、隐忍履职，坚守做事本心与职业底线，远离是非纷争，安稳立足岗位、规避无谓牵连。拥有相对自主权，有一定统筹资源能力、具备主导条件的人，当下全局秩序混沌、乱象交织，布局易受外界风气干扰、决策易被纷扰裹挟。切忌激进施策、强势博弈，需秉持守正初心、隐忍控局，不随乱象改准则、不因纷扰乱节奏，稳住全局底线、规避局势祸变，稳中立身待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总起段：乱世守正、隐忍自持，则身安无祸、本心长明；随俗失志、躁进争逐，则纷扰缠身、祸端易起。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尘嚣漫野、心灯自持：周遭尘雾弥漫、乱象丛生，外物喧嚣扰人、局势晦暗，若随尘逐浪则易迷失本心、沾染纷扰，唯内心自持光亮、固守清正，可于混沌中独善其身、安稳立身。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乱风四起、静立避扰：周遭风势杂乱、扰动不休，躁动奔走极易被气流裹挟、身陷纷乱，静心伫立、守正不移，不逐乱势、不随飘摇，自然远离侵扰、无祸无扰。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整体觉察思路：以尘嚣漫野守心灯、乱风四起宜静立的通俗物象为警示参照，此阶段核心在于</w:t>
      </w:r>
      <w:r>
        <w:rPr>
          <w:rFonts w:eastAsia="等线" w:ascii="Arial" w:cs="Arial" w:hAnsi="Arial"/>
          <w:b w:val="true"/>
          <w:sz w:val="22"/>
        </w:rPr>
        <w:t>隐忍自持、坚守本心、避祸立身</w:t>
      </w:r>
      <w:r>
        <w:rPr>
          <w:rFonts w:eastAsia="等线" w:ascii="Arial" w:cs="Arial" w:hAnsi="Arial"/>
          <w:sz w:val="22"/>
        </w:rPr>
        <w:t>。规避随俗失正、躁进争逐的不良心态，明晰乱世宜守不宜争、心正方可保身安的客观规律。坦然接纳这件事务局势晦暗、纷扰交织的阶段现状，在混沌环境中坚守正直本心与处事准则，收敛争逐锋芒、隐忍低调行事，远离是非纠葛与无端祸端，安稳立足当下、静待时局清明、稳步渐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0751">
    <w:lvl>
      <w:start w:val="1"/>
      <w:numFmt w:val="decimal"/>
      <w:suff w:val="tab"/>
      <w:lvlText w:val="%1."/>
      <w:rPr>
        <w:color w:val="3370ff"/>
      </w:rPr>
    </w:lvl>
  </w:abstractNum>
  <w:abstractNum w:abstractNumId="70075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00751"/>
  </w:num>
  <w:num w:numId="2">
    <w:abstractNumId w:val="7007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2026-08-07T14:47:19Z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{"Label":"1","ContentProducer":"001191110102MACQD9K64010000","ProduceID":"7671301314123041775","ReservedCode1":"","ContentPropagator":"","PropagateID":"","ReservedCode2":""}</vt:lpwstr>
  </property>
</Properties>
</file>