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00217｜立规筑基，慎始稳进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摘要：立家立业之初，严守规矩、端正风气，严谨自律、筑牢根基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开局初创、立基塑形的关键初始阶段，无论是人际相守、团队共建、事业搭建还是生活经营，整体格局刚刚起步、风气尚未定型，人心状态、行事节奏都处于可塑可调的空白阶段。开局之势最忌松弛放任、随性无度，初始阶段的言行姿态、处事规矩，会直接奠定后续长期发展的底色与走向。当下并无成型弊端与既定隐患，恰恰是提前设防、建立规范、端正风气的最佳窗口期。成事核心不在于急于拓进求速、追逐成效，而在于谨守初心、严守规矩、严谨自律。从起步之初就规整言行、厘清边界、树立正向准则，杜绝散漫懈怠、随性妄为，从根源规避后续纷争、疏漏与偏差。以严谨自持的姿态夯实初始根基，让整体格局从起步便风气清正、秩序井然，为后续稳步发展铺垫扎实基础。该事务局面下可重点规避两类负面心态，一是开局松懈，起步阶段放任自流、不讲规矩，随性处事、松弛度日，埋下后续隐患；二是自律不足，心态散漫、言行无度，忽视初始塑形的重要性，导致根基轻浮、风气偏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处于岗位成长、团队磨合的初始阶段，个人作风与处事习惯正在塑形。切忌松散懈怠、随性履职，需从严自律、恪守工作规矩，端正处事态度、打磨细节素养，稳步夯实个人职业根基，养成正向履职风气。拥有相对自主权，有一定统筹资源能力、具备主导条件的人，当下处于布局搭建、团队共建的开局阶段，整体格局尚未定型、风气有待树立。切忌开局放任、疏于管控，需尽早建立规范、严明秩序，端正团队风气、规整运行节奏，以严谨统筹筑牢全局底盘，规避后续秩序紊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总起段：开局守规、严谨自律，则根基扎实、长远有序；初起放任、松弛无度，则风气偏斜、后患暗藏。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新基初筑、严整方固：全新屋基初成、格局未定，起步之时规整尺度、严守章法、杜绝疏漏，方可根基密实、结构稳固，若初筑松弛、随意敷衍，后续极易松动坍塌、隐患丛生。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新苗初植、束正长势：幼苗初栽、长势未定，初始及时规整枝干、端正朝向、杜绝歪长，方能养成端正株型、稳步成材，放任无序则易枝蔓杂乱、长势偏斜。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整体觉察思路：以新基初筑宜严整、新苗初植宜束正的通俗物象为正向参照，此阶段核心在于</w:t>
      </w:r>
      <w:r>
        <w:rPr>
          <w:rFonts w:eastAsia="等线" w:ascii="Arial" w:cs="Arial" w:hAnsi="Arial"/>
          <w:b w:val="true"/>
          <w:sz w:val="22"/>
        </w:rPr>
        <w:t>开局立规、端正风气、严谨筑基</w:t>
      </w:r>
      <w:r>
        <w:rPr>
          <w:rFonts w:eastAsia="等线" w:ascii="Arial" w:cs="Arial" w:hAnsi="Arial"/>
          <w:sz w:val="22"/>
        </w:rPr>
        <w:t>。规避开局松懈、自律不足的不良心态，明晰万事初起重规矩、慎始方可固根基的客观规律。坦然接纳这件事务初起初创、可塑可塑的阶段现状，把握初始塑形的关键时机，严守行事准则、保持严谨自律，端正风气、夯实基底，让全程发展有序有度、根基扎实、长效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16750">
    <w:lvl>
      <w:start w:val="1"/>
      <w:numFmt w:val="decimal"/>
      <w:suff w:val="tab"/>
      <w:lvlText w:val="%1."/>
      <w:rPr>
        <w:color w:val="3370ff"/>
      </w:rPr>
    </w:lvl>
  </w:abstractNum>
  <w:abstractNum w:abstractNumId="131675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316750"/>
  </w:num>
  <w:num w:numId="2">
    <w:abstractNumId w:val="13167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2026-08-07T14:48:30Z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{"Label":"1","ContentProducer":"001191110102MACQD9K64010000","ProduceID":"7671301619935022017","ReservedCode1":"","ContentPropagator":"","PropagateID":"","ReservedCode2":""}</vt:lpwstr>
  </property>
</Properties>
</file>