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00218｜谦和守责，家和事顺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摘要：居中持重、温和处事，踏实尽责、谦和待人，家和事顺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居中履职、稳守内核的和顺阶段，无论是家庭相处、团队协作、事务统筹还是人际经营，当下所处位置核心重在守责维稳、调和内外。自身心性沉稳持重、处事温和有度，不张扬争先、不强势逞强，待人谦和包容、做事踏实尽责，秉持中正平和的姿态立身行事。这种居中守正、温和务实的处事风格，能够有效调和人际矛盾、消解细碎纷争，稳住整体氛围与运行秩序。不刻意求取激进突破、不贪求速效增量，专注做好分内职责、温润调和周遭关系，便可带动环境和顺、事态平稳推进。整体格局无剧烈波动、无阻滞隐患，只要持续保持谦和本心、踏实履职，便能维系和睦态势，实现人事顺遂、诸事安稳。该事务局面下可重点规避两类负面心态，一是急躁强势，不甘居中维稳、刻意争先逞强，行事刚硬、姿态张扬，打破和顺氛围；二是敷衍懈怠，轻视分内职责、松弛履职标准，被动应付了事，导致细节疏漏、氛围松散、诸事难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适配辅助维稳、踏实履职的岗位节奏。切忌浮躁争先、强势较真，需保持谦和待人、务实做事，尽心尽责完成分内工作，温润配合团队节奏，稳住人际和睦与工作秩序，稳中求顺、稳步积累。拥有相对自主权，有一定统筹资源能力、具备主导条件的人，当下全局重在调和维稳、夯实内部氛围。切忌激进施策、强势管控，需居中持重、温和统筹，踏实做好内部建设与权责落地，以谦和姿态凝聚人心、规整节奏，保障整体格局和顺有序、运转顺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总起段：居中谦和、踏实尽责，则氛围和顺、诸事平稳；强势躁动、履职敷衍，则人事生隙、顺遂难存。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温土承养、润物无声：中土温润持重、居中守位，不燥不烈、平和承载，默默滋养万物、稳固根基，以温和包容之力维系周遭和顺，不求张扬争先，自有长久安稳气象。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和风徐行、调和四方：清风温和舒缓、循序而行，无凛冽强势、无躁动疾风，徐徐调和氛围、消解凝滞，让周遭气机通畅、万物和顺。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整体觉察思路：以温土承养稳根基、和风徐行调四方的通俗物象为正向参照，此阶段核心在于</w:t>
      </w:r>
      <w:r>
        <w:rPr>
          <w:rFonts w:eastAsia="等线" w:ascii="Arial" w:cs="Arial" w:hAnsi="Arial"/>
          <w:b w:val="true"/>
          <w:sz w:val="22"/>
        </w:rPr>
        <w:t>居中持重、谦和处事、踏实尽责</w:t>
      </w:r>
      <w:r>
        <w:rPr>
          <w:rFonts w:eastAsia="等线" w:ascii="Arial" w:cs="Arial" w:hAnsi="Arial"/>
          <w:sz w:val="22"/>
        </w:rPr>
        <w:t>。规避强势躁动、履职敷衍的不良心态，明晰谦和可安人事、尽责可顺诸事的客观规律。坦然接纳这件事务宜稳宜和、重在守责的阶段现状，始终保持中正平和的处事姿态，深耕分内之事、善待周遭人事，以温润务实立身、以踏实尽责成事，维系和睦顺遂的良好态势，实现家和事顺、长效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708">
    <w:lvl>
      <w:start w:val="1"/>
      <w:numFmt w:val="decimal"/>
      <w:suff w:val="tab"/>
      <w:lvlText w:val="%1."/>
      <w:rPr>
        <w:color w:val="3370ff"/>
      </w:rPr>
    </w:lvl>
  </w:abstractNum>
  <w:abstractNum w:abstractNumId="1107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0708"/>
  </w:num>
  <w:num w:numId="2">
    <w:abstractNumId w:val="1107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2026-08-07T14:49:11Z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{"Label":"1","ContentProducer":"001191110102MACQD9K64010000","ProduceID":"7671301761638370258","ReservedCode1":"","ContentPropagator":"","PropagateID":"","ReservedCode2":""}</vt:lpwstr>
  </property>
</Properties>
</file>