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00225｜持心守正，磨合终融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摘要：隔阂阻滞、相处不顺，坚守本心、耐心磨合，终能和解相融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人事睽隔、相处阻滞的磨合承压阶段，当下人际对接、协作配合与相处往来中，隔阂感清晰凸显，适配度不足、沟通错位、步调相悖等问题频发，整体相处氛围不顺、事务推进多有卡顿阻滞。彼此认知、处事节奏、行为习惯差异较深，矛盾不再是浅层细碎分歧，而是长期积累的适配隔阂，容易滋生委屈心绪、对立心态与协作内耗。现阶段局势虽有阻滞、相处不畅，但并非不可逆的彻底对立，只是彼此适配度尚未磨合到位，属于过程性的睽隔阵痛。此时最忌心浮气躁、急于求合，亦忌失心妥协、盲从迎合。成事核心不在于强行破冰、刻意求和，而在于坚守本心、稳住姿态，不随隔阂内耗自我怀疑，不因相处不顺偏激对立。以耐心姿态接纳磨合周期，循序渐进适配彼此节奏、温和消解错位隔阂，不躁不急、稳步调和，历经阶段性磨合沉淀后，终将化解阻滞、消融疏离，实现人事和解、彼此相融。该事务局面下可重点规避两类负面心态，一是浮躁厌磨，不耐长期磨合阻滞，因相处不顺心生抵触、放弃调和；二是失本迎合，为求快速和解丢掉自我本心、过度迁就退让，得不偿失、难以长久安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协作、人际相处阻滞频发，适配磨合难度偏大，易遇沟通错位、配合不顺的情况。切忌急躁内耗、消极抵触，需坚守履职本心、保持端正处事姿态，耐心配合磨合、温和对接沟通，稳步消解协作隔阂，逐步达成适配相融的合作状态。拥有相对自主权，有一定统筹资源能力、具备主导条件的人，当下团队内部、合作格局存在深层适配隔阂，整体运转阻滞、人事磨合不顺。切忌强行调和、激进整改，需稳住核心本心、保持统筹定力，耐心适配各方节奏、循序渐进化解对立错位，长期打磨格局氛围，终能实现整体和解相融、运转顺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总起段：守心耐磨、稳待调和，则隔阂渐消、终得相融；浮躁抵触、失本迎合，则阻滞长存、睽隔难和。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异石相磨、渐趋温润：质地相异的玉石初遇时棱角互抵、触碰阻滞，彼此存有隔阂摩擦，历经长久耐心打磨、循序渐进适配，棱角相融、肌理相合，终能温润契合、无有阻滞。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曲径相通、久行自顺：两条路径初接之时曲折错位、衔接不畅，通行多有卡顿阻碍，坚守通路本心、耐心修整磨合，久久疏通适配，终能路径贯通、相融无碍。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整体觉察思路：以异石相磨终温润、曲径久行自通顺的通俗物象为正向参照，此阶段核心在于</w:t>
      </w:r>
      <w:r>
        <w:rPr>
          <w:rFonts w:eastAsia="等线" w:ascii="Arial" w:cs="Arial" w:hAnsi="Arial"/>
          <w:b w:val="true"/>
          <w:sz w:val="22"/>
        </w:rPr>
        <w:t>坚守本心、耐住磨合、静待相融</w:t>
      </w:r>
      <w:r>
        <w:rPr>
          <w:rFonts w:eastAsia="等线" w:ascii="Arial" w:cs="Arial" w:hAnsi="Arial"/>
          <w:sz w:val="22"/>
        </w:rPr>
        <w:t>。规避浮躁厌磨、失本迎合的不良心态，明晰睽隔需磨方和解、守正耐久终相融的客观规律。坦然接纳这件事务人事隔阂、相处不顺的阶段性现状，守住自身本心与处事底线，摒弃急躁求速与消极内耗，耐心适配磨合、稳步调和阻滞，历经时序沉淀后，自能消解疏离隔阂，达成人事和顺、彼此相融的安稳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94153">
    <w:lvl>
      <w:start w:val="1"/>
      <w:numFmt w:val="decimal"/>
      <w:suff w:val="tab"/>
      <w:lvlText w:val="%1."/>
      <w:rPr>
        <w:color w:val="3370ff"/>
      </w:rPr>
    </w:lvl>
  </w:abstractNum>
  <w:abstractNum w:abstractNumId="269415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694153"/>
  </w:num>
  <w:num w:numId="2">
    <w:abstractNumId w:val="26941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2026-08-07T14:54:08Z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{"Label":"1","ContentProducer":"001191110102MACQD9K64010000","ProduceID":"7671303075155790824","ReservedCode1":"","ContentPropagator":"","PropagateID":"","ReservedCode2":""}</vt:lpwstr>
  </property>
</Properties>
</file>