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00226｜睽孤守诚，借力破局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摘要：孤立无援、身处隔阂，以诚待人、寻求同道，借力破局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某件事务的推进过程中，正处于人际疏离、容易独自承压的阶段性状态。周遭人事可能理念不一、气场参差，人际隔阂可能客观存在，同频相伴、协同助力的资源可能相对稀缺，大概率容易出现独自负重、无人帮扶的睽孤局面。自身处事认知、行事节奏可能和现有圈层存在适配偏差，协作对接容易出现错位阻滞，事务推进大概率相对费力、节奏偏缓。这类状态属于阶段性人事适配问题，并非固化僵局，也不存在无解困境。局势转机的核心，不在于强行迎合圈层、勉强融入适配度不高的人事环境，而在于稳住赤诚本心，保持真诚处事的姿态，摒弃功利周旋与机巧算计。在踏实做好分内事务的基础上，主动敞开沟通姿态，耐心对接、寻觅同频同道之人，以真诚积累信任、消解隔阂，逐步建立稳固的正向人际联结。随着良性羁绊逐步形成，便可能依托协同力量借力补位、舒缓孤立状态，循序渐进突破当前阻滞格局，让事态推进逐步回稳。该事务局面下可重点规避两类负面心态，一是孤僻自闭，因阶段性孤立封闭自我、抗拒沟通联结，让隔阂持续累积；二是功利敷衍，急于脱困而虚假合群、敷衍交际，丢失本心底色，难以获得长久有效的人际助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当下岗位圈层人际疏离、少有扶持，工作推进易独自承压、无人配合。切忌自闭消极、敷衍处世，需坚守诚信本心、真诚对接人际，耐心寻觅同频同事、靠谱伙伴，以诚缔结协作羁绊，借力配合打通工作卡点、走出孤立困境。拥有相对自主权，有一定统筹资源能力、具备主导条件的人，当下全局格局陷入圈层隔阂、认知孤立，现有团队难以同频发力、统筹推进受阻。切忌强势孤行、固化自我认知，需放下偏执、以诚待人，主动对接外部同道资源、吸纳同频力量，以真诚联动凝聚合力，依托外援优势破局脱困、盘活整体态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总起段：孤而守诚、静待同道，则羁绊自来、困局可破；自闭功利、失却赤诚，则孤立长存、隔阂难消。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孤灯自持、以诚引光：单灯独处、光影寂寥，身处清冷孤绝之境，若灯火澄澈赤诚、光明纯粹，不晦暗不虚妄，自能吸引同源微光奔赴相聚，灯灯相映、消解孤寂，照亮前路。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独泉清守、汇流成势：孤泉独处、静水无依，孤立而清澈守正、本心纯粹，不随浊流同化、不因孤寂变质，静待同源活水相逢相融，汇流成势、破除孤境，通达无碍。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整体觉察思路：以孤灯守诚引微光、独泉清守汇流势的通俗物象为正向参照，此阶段核心在于</w:t>
      </w:r>
      <w:r>
        <w:rPr>
          <w:rFonts w:eastAsia="等线" w:ascii="Arial" w:cs="Arial" w:hAnsi="Arial"/>
          <w:b w:val="true"/>
          <w:sz w:val="22"/>
        </w:rPr>
        <w:t>守诚立身、寻觅同道、借力破局</w:t>
      </w:r>
      <w:r>
        <w:rPr>
          <w:rFonts w:eastAsia="等线" w:ascii="Arial" w:cs="Arial" w:hAnsi="Arial"/>
          <w:sz w:val="22"/>
        </w:rPr>
        <w:t>。规避孤僻自闭、功利敷衍的不良心态，明晰诚能结友、同道可破孤的客观规律。坦然接纳这件事务身处隔阂、一时孤立的阶段现状，摒弃消极自闭与虚伪应酬，坚守赤诚诚信的立身之本，耐心等候同频同道、真诚联结羁绊，依托他人助力消解孤立、突破困局，实现局势逆转、前路通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11595">
    <w:lvl>
      <w:start w:val="1"/>
      <w:numFmt w:val="decimal"/>
      <w:suff w:val="tab"/>
      <w:lvlText w:val="%1."/>
      <w:rPr>
        <w:color w:val="3370ff"/>
      </w:rPr>
    </w:lvl>
  </w:abstractNum>
  <w:abstractNum w:abstractNumId="111596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11595"/>
  </w:num>
  <w:num w:numId="2">
    <w:abstractNumId w:val="11159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2026-08-07T14:57:24Z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{"Label":"1","ContentProducer":"001191110102MACQD9K64010000","ProduceID":"7671303921113615312","ReservedCode1":"","ContentPropagator":"","PropagateID":"","ReservedCode2":""}</vt:lpwstr>
  </property>
</Properties>
</file>