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00231｜知止避蹇，守稳求安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摘要：前路艰难、进取无益，知止退守、稳中求安，方为明智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前路多险、进取受阻的艰难承压阶段。当下事务的前行路径可能暗藏诸多阻滞与未知风险，外部环境偏于严苛、推进阻力持续偏大，主动向外开拓、激进进取的动作，大概率难以收获实效，反而容易徒增波折与损耗。这类困境可能并非局部短暂卡顿，更多是整体局势时机不足、前路险象环生导致的阶段性困蹇，盲目突破的价值极低、隐患偏高。当前事务中可能的明智核心，在于知止不进、主动退守，摒弃强行攻坚、逆势拓进的执念。与其耗费精力盲目向前、深陷险阻困境，不如及时收势回撤、固守现有安稳底盘，稳住当下节奏、规避无谓风险。以守代攻、以稳求存，不追逐短期进取成效，在退守中沉淀状态、修整布局，大概率可以有效规避前路隐患、减少事务内耗，在艰难局势中守住自身安稳、稳步待机蓄力。该事务局面下可重点规避两类负面心态，一是逞强冒进，明知前路艰难仍执意进取、强行突破，不信局势险阻，最终徒增损耗、深陷困局；二是焦躁不甘，无法接纳退守待机的节奏，因进取无果心生浮躁、内耗纠结，打乱自身安稳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岗位事务的向外突破、进阶发展可能阻力重重、收效甚微。切忌急于求进、逆势发力，需安分履职、稳妥退守，做好手头基础事务，不盲目争取增量与突破，大概率可以避开职场险阻、安稳度过承压周期。拥有相对自主权，有一定统筹资源能力、具备主导条件的人，当下全局拓展、格局突破可能时机未到、前路多险，进取布局大概率难以落地、易生波折。切忌激进拓局、强行攻坚，需及时收缩战线、退守固有优势，稳住内部秩序与现有成果，以稳妥守成替代逆势进取，大概率可以规避全局风险、维系整体安稳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总起段：知止退守、守稳待机，则险难不侵、身心皆安；强行进取、逆势妄为，则阻滞缠身、徒增困乏。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险路当前、择止回身：前路山路崎岖、险障密布，强行奔赴极易失足受困，适时回身驻足、原地稳守，避开前路风险，留存自身余力，便是当下最优取舍。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逆风难进、敛势安守：狂风逆势、阻力滔天，前行步履维艰、难有寸进，收敛行进姿态、静心固守本位，不与逆势抗衡，可保自身无虞、安稳长存。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整体觉察思路：以险路宜止不强行、逆风宜守不妄进的通俗物象为正向参照，此阶段核心在于</w:t>
      </w:r>
      <w:r>
        <w:rPr>
          <w:rFonts w:eastAsia="等线" w:ascii="Arial" w:cs="Arial" w:hAnsi="Arial"/>
          <w:b w:val="true"/>
          <w:sz w:val="22"/>
        </w:rPr>
        <w:t>认清艰局、知止退守、稳中求安</w:t>
      </w:r>
      <w:r>
        <w:rPr>
          <w:rFonts w:eastAsia="等线" w:ascii="Arial" w:cs="Arial" w:hAnsi="Arial"/>
          <w:sz w:val="22"/>
        </w:rPr>
        <w:t>。规避逆势冒进、焦躁强求的不良心态，明晰前路艰险进取无益、守稳知止方保平安的客观规律。坦然接纳这件事务当下局势艰难、进取无功的阶段性现状，主动放下突破执念与进取执念，以退守姿态规避祸端、稳住本心与格局，在安稳蓄力中静待时局轮转，大概率可以平安渡蹇、后续顺势而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46957">
    <w:lvl>
      <w:start w:val="1"/>
      <w:numFmt w:val="decimal"/>
      <w:suff w:val="tab"/>
      <w:lvlText w:val="%1."/>
      <w:rPr>
        <w:color w:val="3370ff"/>
      </w:rPr>
    </w:lvl>
  </w:abstractNum>
  <w:abstractNum w:abstractNumId="164695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646957"/>
  </w:num>
  <w:num w:numId="2">
    <w:abstractNumId w:val="16469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2026-08-07T23:53:10Z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{"Label":"1","ContentProducer":"001191110102MACQD9K64010000","ProduceID":"7671441728024841148","ReservedCode1":"","ContentPropagator":"","PropagateID":"","ReservedCode2":""}</vt:lpwstr>
  </property>
</Properties>
</file>