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00243｜精简人事，取舍和合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摘要：三人同行易生分歧，懂得取舍退让、精简人事，方能和合顺遂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人际繁杂、多生疑隙的取舍调和阶段。当下多人协作、圈层共事的局面中，参与人员可能数量偏多、想法参差各异，多方立场、认知与诉求难以完全统一，多人并行共事的模式可能容易滋生猜忌、争执与意见分歧，出现内耗拉扯、人心不齐的情况。这类多人相争相疑的局面，可能并非刻意对立排斥，更多是多方视角不一、诉求重叠冲突导致的团队内耗，人员冗杂反而拖累事态推进、阻滞和合态势。当前事务中可能的和顺关键，不在于强求多人同步、全员共存推进，而在于懂得取舍退让、主动精简人事。明晰三人同行多疑虑、寡伴同行易同心的规律，适当精简协作圈层、过滤无效人际羁绊，舍弃繁杂冗余的人事牵扯，收敛多方分歧争议。以退让包容的姿态调和剩余伙伴的认知差异，聚焦核心圈层、统一前行节奏，减少无谓内耗与人事拉扯，可能可以消解分歧隔阂、凝聚同心合力，让事态逐步走向和合顺遂、稳步畅行。该事务局面下可重点规避两类负面心态，一是固执聚众，盲目维持繁杂圈层、强求多人共事，不懂精简取舍，任由分歧猜忌持续滋生；二是寸利不让，固守自我立场、不愿适度退让包容，执着是非争议，加剧人际对立、破坏和合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团队协作中可能面临多人意见不一、互相牵制的局面。切忌卷入多方纷争、执着自我对错，需适度退让取舍、不纠结细碎分歧，主动适配核心协作节奏，远离繁杂人事内耗，可能可以稳住人际氛围、顺遂推进手头事务。拥有相对自主权，有一定统筹资源能力、具备主导条件的人，当下全局圈层可能存在人员冗杂、意见散乱、合力不足的问题。切忌粗放统筹、强求全员同步，需主动精简人事架构、过滤无效牵绊，取舍冗余环节、调和核心分歧，收拢圈层共识、凝聚同心合力，可能可以破除内耗困局，实现全局和合顺畅、稳步向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总起段：简圈取舍、退让凝心，则分歧自消、诸事和顺；聚众繁杂、互不相让，则猜忌丛生、内耗不止。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众流扰湍、清流归序：多条支流杂汇一处，水流方向参差、湍势相冲，容易紊乱阻滞、难以顺行，适度取舍分流、精简水势，留存同向清流，便可归于有序、顺畅奔涌。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众思纷乱、专一和合：多方思绪繁杂交织、各执一端，容易相互牵制、滋生困惑，精简杂念、取舍偏执认知，收敛分歧、聚焦同心，便可褪去纷乱、达成和合。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整体觉察思路：以众流繁扰需分流、众思纷乱需归一的通俗物象为正向参照，此阶段核心在于</w:t>
      </w:r>
      <w:r>
        <w:rPr>
          <w:rFonts w:eastAsia="等线" w:ascii="Arial" w:cs="Arial" w:hAnsi="Arial"/>
          <w:b w:val="true"/>
          <w:sz w:val="22"/>
        </w:rPr>
        <w:t>精简人事、适度取舍、退让凝心、终得和合</w:t>
      </w:r>
      <w:r>
        <w:rPr>
          <w:rFonts w:eastAsia="等线" w:ascii="Arial" w:cs="Arial" w:hAnsi="Arial"/>
          <w:sz w:val="22"/>
        </w:rPr>
        <w:t>。规避聚众生疑、固执不让的不良心态，明晰多则生分歧、简则易同心的客观规律。坦然接纳这件事务多人协作易生内耗、分歧频发的阶段性现状，主动取舍冗余人事、退让细碎争议，精简协作圈层、凝聚核心合力，可能可以彻底消解人际猜忌与阻滞，让诸事归于和睦顺遂、稳步推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08734">
    <w:lvl>
      <w:start w:val="1"/>
      <w:numFmt w:val="decimal"/>
      <w:suff w:val="tab"/>
      <w:lvlText w:val="%1."/>
      <w:rPr>
        <w:color w:val="3370ff"/>
      </w:rPr>
    </w:lvl>
  </w:abstractNum>
  <w:abstractNum w:abstractNumId="50873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08734"/>
  </w:num>
  <w:num w:numId="2">
    <w:abstractNumId w:val="50873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2026-08-08T00:01:33Z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{"Label":"1","ContentProducer":"001191110102MACQD9K64010000","ProduceID":"7671443900880456658","ReservedCode1":"","ContentPropagator":"","PropagateID":"","ReservedCode2":""}</vt:lpwstr>
  </property>
</Properties>
</file>