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00246｜止耗增益，利人长效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摘要：摒弃无谓损耗、坚守增益之道，利己利人、稳中求进，收获长远成效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损极转正、止耗增益的终局进阶阶段。过往阶段或许存在过度让步、无谓消耗、盲目损益的状态，自身精力、资源与心力可能出现不必要的流失，过度损耗自我却难以收获对等长效价值。当下局势可能抵达损卦极致反转的节点，已然跳出单纯损己付出的阶段，进入可自主把控损益平衡、双向增益的良性周期。现阶段核心运势可能不再适宜无度消耗自我、一味退让付出，而是适配「不妄损、善增益」的正道节律，守住自身核心利益与固有底气，同时适度利他赋能、互惠共生。当前事务中可能的长久成事关键，不在于持续自我损耗、盲目迁就成全，而在于彻底摒弃无谓内耗与无效付出，坚守中正增益之道。拿捏损益分寸、平衡人我得失，做到利己不损人、利他不伤己，在稳守自身根基的前提下稳步进取、循序精进，不冒进、不妄耗，循序渐进沉淀价值、积累成效，可能可以跳出短期得失局限，收获稳定、持久、正向的长效收益。该事务局面下可重点规避两类负面心态，一是惯性损耗，延续过往过度付出、盲目退让的习惯，不懂止损止耗，持续消耗自身根基；二是偏执利己，彻底封闭不愿利他、拒绝共赢增益，只顾自我所得，容易割裂人际协作、错失长期发展机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工作与人际协作中，可能需要及时终止无效付出与无谓损耗。切忌习惯性过度迁就、盲目让步消耗，需守住自身底线与工作根基，精准取舍付出尺度，在合理范围内配合利他、互助共赢，稳中精进本职事务，可能可以规避无效内耗，沉淀个人口碑与职场长效优势。拥有相对自主权，有一定统筹资源能力、具备主导条件的人，当下全局布局可能迎来损益平衡、长效增益的关键窗口。切忌粗放施策、无谓消耗核心资源，需主动规整全局损益逻辑，摒弃无效损耗的旧模式，打造利己利人的共赢格局，以稳健节奏统筹推进、循序拓局，可能可以稳固全局发展底盘，收获可持续的长效成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总起段：止耗守益、互利稳进，则成效绵长、诸事恒顺；妄耗无度、偏执自利，则根基虚耗、长远无成。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泉蓄流、润养草木：山野清泉若肆意漫流、白白耗散，泉眼水源可能日渐枯竭，无法长久滋养周遭草木。适时收拢水流、固守泉根本源，止住无谓渗漏损耗，留存充沛水势缓缓润泽绿植水土，既能保全自身不竭，也能持续滋养万物，形成双向增益、长久稳盛的自然态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修枝、固本繁叶：山野佳木若任由冗枝乱叶肆意生长，徒然消耗树干养分，主干气力虚耗、难以成材。人工适度修剪多余枝杈、摒弃无效耗损的部分，守住树木核心生机，养分集中供给主干与良枝，树木可能愈发挺拔繁茂，既保全自身根基，也能长久成景、荫庇四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整体觉察思路：以流水止耗固本培元、万物衡进长效生利的通俗物象为正向参照，此阶段核心在于</w:t>
      </w:r>
      <w:r>
        <w:rPr>
          <w:rFonts w:eastAsia="等线" w:ascii="Arial" w:cs="Arial" w:hAnsi="Arial"/>
          <w:b w:val="true"/>
          <w:sz w:val="22"/>
        </w:rPr>
        <w:t>摒弃虚耗、坚守增益、人我共赢、稳进长效</w:t>
      </w:r>
      <w:r>
        <w:rPr>
          <w:rFonts w:eastAsia="等线" w:ascii="Arial" w:cs="Arial" w:hAnsi="Arial"/>
          <w:sz w:val="22"/>
        </w:rPr>
        <w:t>。规避妄自损耗、偏执利己的不良心态，明晰损极宜衡、互利方得长久的客观规律。坦然接纳这件事务即将摆脱无效损耗、步入增益正轨的阶段性现状，及时止损守本、平衡损益，以利己利人的共赢姿态稳步进取，不贪快、不妄耗，持续沉淀正向成果，可能可以收获稳固绵长、稳定向好的长远成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592">
    <w:lvl>
      <w:start w:val="1"/>
      <w:numFmt w:val="decimal"/>
      <w:suff w:val="tab"/>
      <w:lvlText w:val="%1."/>
      <w:rPr>
        <w:color w:val="3370ff"/>
      </w:rPr>
    </w:lvl>
  </w:abstractNum>
  <w:abstractNum w:abstractNumId="1115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1592"/>
  </w:num>
  <w:num w:numId="2">
    <w:abstractNumId w:val="1115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2026-08-08T00:04:46Z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{"Label":"1","ContentProducer":"001191110102MACQD9K64010000","ProduceID":"7671444842610789350","ReservedCode1":"","ContentPropagator":"","PropagateID":"","ReservedCode2":""}</vt:lpwstr>
  </property>
</Properties>
</file>