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00247｜顺势实干，积益笃行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摘要：开局顺势而为、主动实干，稳步积累增益，切勿空谈懈怠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全新开局、起步推进阶段，身处势态向好、宜于作为的增益窗口期。当下整体局势氛围可能趋于和顺有利，外在阻力相对微弱，局势大势适配主动行动、落地干事，具备起步成事、积累收益的良好基础。这类开局利好可能并非现成硕果、无需耕耘，更多是大势赋能的行动契机，唯有躬身实干、稳步推进，才能将局势优势转化为实质增益。现阶段最容易出现的偏差，是依托向好局势心生侥幸，沉溺空想、流于空谈，懈怠行动、拖延落地，白白错失开局良机。当前事务中可能的成事核心，不在于空想筹划、坐等利好，而在于顺势笃行、主动实干。把握开局有利态势，摒弃观望懈怠、空谈臆想的心态，立足当下稳步落地、循序渐进推进事务，一点点沉淀成果、积累正向增益，以持续实干夯实开局基底、盘活整体势态。顺势不妄为、实干不松懈，可能可以牢牢抓住窗口期优势，实现起步向好、稳步精进的良性走势。该事务局面下可重点规避两类负面心态，一是空谈空想，沉迷局势利好、只筹划不落地，依赖运势加持却疏于行动；二是懈怠松弛，开局心态散漫、拖延敷衍，轻视起步积累，错失难得的增益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事务的全新阶段可能具备向好进取的契机。切忌眼高手低、空谈思路、懈怠履职，需主动跟进落实、踏实落地细节工作，顺势积累履职成果与经验底蕴，可能可以稳步积攒职场优势、夯实个人发展根基。拥有相对自主权，有一定统筹资源能力、具备主导条件的人，当下全局布局的开局阶段可能大势顺遂、宜于拓进。切忌空想布局、疏于落地、拖延推进，需顺势统筹施策、主动落地行动，稳步搭建事务框架、积累阶段增益，以实干稳住开局态势，可能可以为后续全局进阶筑牢扎实基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总起段：顺势实干、步步笃行，则增益日积、开局有成；空谈懈怠、观望拖延，则空负大势、良机尽失。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风润苗、顺势抽枝：春日暖风拂面、地气回暖，是草木生长的绝佳时机，树苗借春风之势主动抽枝长叶、扎根生长，日日积累长势，方能逐步繁茂成材。若错失春暖窗口期、静止懈怠，便可能空负天时、长势滞后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顺风行舟、蓄力逐浪：清风顺遂、风向利好，行舟顺势划桨、稳步逐浪，持续躬身发力，便可慢慢积累航程、稳步前行。若倚仗顺风空谈观望、不肯施力划行，利好风势终将消散，舟船滞留原地、难有寸进。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整体觉察思路：以春苗顺势生长、顺风行舟逐浪的具象自然物象为正向参照，此阶段核心在于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开局顺势、主动实干、稳步积益、戒空戒懈</w:t>
      </w:r>
      <w:r>
        <w:rPr>
          <w:rFonts w:eastAsia="等线" w:ascii="Arial" w:cs="Arial" w:hAnsi="Arial"/>
          <w:sz w:val="22"/>
        </w:rPr>
        <w:t>。规避空谈妄想、懈怠观望的不良心态，明晰大势需实干承接、良机需笃行积累的客观规律。坦然接纳这件事务开局势好、宜于作为的阶段性现状，放下空想执念、摒弃松弛心态，紧抓开局契机顺势实干，循序渐进积累正向增益，可能可以牢牢把握天时优势，让事务起步稳健、后续持续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4933">
    <w:lvl>
      <w:start w:val="1"/>
      <w:numFmt w:val="decimal"/>
      <w:suff w:val="tab"/>
      <w:lvlText w:val="%1."/>
      <w:rPr>
        <w:color w:val="3370ff"/>
      </w:rPr>
    </w:lvl>
  </w:abstractNum>
  <w:abstractNum w:abstractNumId="21493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4933"/>
  </w:num>
  <w:num w:numId="2">
    <w:abstractNumId w:val="2149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2026-08-08T00:05:31Z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{"Label":"1","ContentProducer":"001191110102MACQD9K64010000","ProduceID":"7671445073745316800","ReservedCode1":"","ContentPropagator":"","PropagateID":"","ReservedCode2":""}</vt:lpwstr>
  </property>
</Properties>
</file>