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00251｜赤诚守善，德福绵长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摘要：心怀赤诚、笃守善念，利他利己、知行合一，必得长久福报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以诚蓄福、善念聚益的正向鼎盛阶段。当下局势基底纯正、运势向好，没有繁杂阻滞与偏颇乱象，整体事态适配修心守善、以德成事的处事节律，是积累福报、稳固根基的优质窗口期。本爻主有孚惠心、元吉有德，意味着当下的增益运势，不依托外力强求、不依靠机巧博取，可能全然源自本心赤诚、言行端正的内在德行滋养。现阶段最核心的成事逻辑，在于知行合一、内外统一，坚守纯粹善念、秉持赤诚本心，待人处事真诚宽厚、利他有度，在成全他人、惠及周遭的同时夯实自我底蕴，实现人我共赢、双向增益。心念纯正、言行守德，无需刻意追逐利好，正向机缘与绵长福报可能自然奔赴而来。该事务局面下可重点规避两类负面心态，一是虚善伪行，表面宽厚利他、内心功利算计，言行不一、虚有其表，损耗自身德行根基；二是执念求报，行善利他时刻意渴求回馈、计较得失，本心不纯、赤诚不足，难以沉淀长久正向福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人际与事务推进中，赤诚向善、踏实利他的处事姿态，可能成为最稳妥的进阶底气。切忌虚伪应酬、功利处事，需坚守本心善意、真诚待人、务实履职，以知行合一的姿态做好协作配合、惠及团队，可能可以积累纯正口碑、沉淀隐性福报，稳步收获职场顺遂与他人认可。拥有相对自主权，有一定统筹资源能力、具备主导条件的人，当下全局格局的运势核心在于以德聚势、以诚惠民。切忌机巧施策、利己为先，需秉持赤诚本心统筹全局，坚守正向准则、广施善意、普惠圈层，做到言行合一、德位相配，以德行凝聚人心、稳固格局，可能可以成就长效正向态势，收获绵长稳固的格局福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总起段：赤诚守善、知行合一，则德福自生、绵长顺遂；伪善功利、言行相悖，则福源浅薄、增益难久。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阳普照、润物无声：天地暖阳本心赤诚、恒守善意，日日普照万物、无私滋养生灵，不刻意计较回馈、不区分亲疏厚薄，知行如一、持续布施温热，世间万物自然向阳而生、回馈生机，成就天地绵长往复的正向循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田蓄泽、善养生机：山野良田土质纯粹、本心厚德，默默蓄积水土养分、滋养草木禾苗，踏实付出、真诚滋养万物，不功利索求收成，始终坚守繁育生机的本分，久而久之自然五谷丰登、生机永续，收获绵长回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整体觉察思路：以暖阳润物蓄生机、良田养善得丰实的具象自然物象为正向参照，此阶段核心在于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心怀赤诚、笃守善念、知行合一、利他利己、福报绵长</w:t>
      </w:r>
      <w:r>
        <w:rPr>
          <w:rFonts w:eastAsia="等线" w:ascii="Arial" w:cs="Arial" w:hAnsi="Arial"/>
          <w:sz w:val="22"/>
        </w:rPr>
        <w:t>。规避伪善功利、言行脱节的不良心态，明晰至诚方得久益、守善自有天酬的客观规律。坦然接纳这件事务德运加持、宜于修善积福的阶段性现状，始终坚守赤诚本心、恪守正向德行，言行统一、务实利他，在成全他人、深耕善念的过程中沉淀自我、稳固格局，可能可以收获纯粹绵长、稳定持久的福报与顺遂增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997">
    <w:lvl>
      <w:start w:val="1"/>
      <w:numFmt w:val="decimal"/>
      <w:suff w:val="tab"/>
      <w:lvlText w:val="%1."/>
      <w:rPr>
        <w:color w:val="3370ff"/>
      </w:rPr>
    </w:lvl>
  </w:abstractNum>
  <w:abstractNum w:abstractNumId="18399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3997"/>
  </w:num>
  <w:num w:numId="2">
    <w:abstractNumId w:val="1839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2026-08-08T00:08:09Z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{"Label":"1","ContentProducer":"001191110102MACQD9K64010000","ProduceID":"7671445759476976571","ReservedCode1":"","ContentPropagator":"","PropagateID":"","ReservedCode2":""}</vt:lpwstr>
  </property>
</Properties>
</file>