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00263｜厚德容物，中正成局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摘要：以厚德包容外物、以本心驾驭机缘，中正自持、成就佳局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机缘频现、需以德驭势的进阶阶段。当下外界可能持续涌现多样机缘、人事与资源，外物选择丰富、发展空间充足，但各类契机良莠并存，容易让人失度盲从、被动裹挟。外物机缘本身利弊兼具，顺势承接可助力成事，若本心不稳、尺度失衡，也可能滋生繁杂牵绊与节奏紊乱。现阶段可能更适合坚守中正姿态、秉持宽厚德行包容外物，不排斥多元契机、不偏执单一路径，同时牢牢守住自我本心与处事底线。以内在定力驾驭外在机缘，择优吸纳、适度取舍，不被外物裹挟支配，稳步规整事态走向，可能可以整合多方优势、破除杂乱态势，逐步搭建规整向好的优质格局。该局面需规避两类负面状态，一是心胸狭隘、排斥外物，不愿接纳多元机缘，错失成事助力；二是本心失守、盲目逐利，被多样外物牵引摇摆，过度贪求契机、失却中正尺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人际与协作场景中，可能接触各类优质契机与多元资源。切忌偏执排外、盲目跟风，需以宽厚心态包容多样协作模式，坚守做事本心与职业准则，理性取舍机缘、踏实履职配合，可能可以借力增益、稳步积累职场优势。拥有相对自主权，有一定统筹资源能力、具备主导条件的人，当下全局发展可能迎来多元布局机会、升级窗口。切忌格局狭隘、肆意逐机，需以中正厚德的姿态统筹全局，包容各类正向外力与资源，以本心把控布局节奏，精准驾驭每一次机缘，可能可以规整全局体系、成就稳定优质的发展佳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总起段：厚德容物、本心驭机，则机缘尽用、格局自成；心量狭隘、逐机失本，则纷扰丛生、难成佳局。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厚土承载、纳物生荣：大地品性宽厚中正，包容四方万物、接纳多样生机，不偏执、不排外，同时固守自身根本节律，以沉稳本心承载各类养分与契机，滋养草木、孕育生灵，终成万物繁茂的向好格局。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鼎器居正、纳料成用：鼎身端正沉稳、气度包容，可收纳各类食材物料，兼容多样素材，始终守住中正形制与核心功用，有序整合、炼化萃取，将零散外物转化为精纯实效，成就亨通完备之功。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整体觉察思路：以厚土容物生荣、鼎器居正成用的具象自然物象为正向参照，此阶段核心在于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厚德包容外物、本心驾驭机缘、中正自持守度、稳步成就佳局</w:t>
      </w:r>
      <w:r>
        <w:rPr>
          <w:rFonts w:eastAsia="等线" w:ascii="Arial" w:cs="Arial" w:hAnsi="Arial"/>
          <w:sz w:val="22"/>
        </w:rPr>
        <w:t>。规避狭隘排外、逐机失本的不良心态，明晰厚德方可载机、守本方能成局的客观规律。坦然接纳当下机缘充沛、外物多元的现状，以宽厚心胸接纳优势、以笃定本心把控节奏，中正取舍、有序驭势，可能可以整合各方资源、成就规整顺遂的优质事态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6117">
    <w:lvl>
      <w:start w:val="1"/>
      <w:numFmt w:val="decimal"/>
      <w:suff w:val="tab"/>
      <w:lvlText w:val="%1."/>
      <w:rPr>
        <w:color w:val="3370ff"/>
      </w:rPr>
    </w:lvl>
  </w:abstractNum>
  <w:abstractNum w:abstractNumId="45611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56117"/>
  </w:num>
  <w:num w:numId="2">
    <w:abstractNumId w:val="4561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2026-08-08T00:20:54Z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{"Label":"1","ContentProducer":"001191110102MACQD9K64010000","ProduceID":"7671448971651304431","ReservedCode1":"","ContentPropagator":"","PropagateID":"","ReservedCode2":""}</vt:lpwstr>
  </property>
</Properties>
</file>