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00265｜初心聚势，稳步固局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摘要：人心初聚、势态初成，坦诚相待、凝心聚力，稳步巩固局势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人际初聚、态势萌芽的起步阶段。当下圈层人心、协作团队与事务格局可能刚刚完成初步聚拢，整体势态初见雏形，具备向好发展的基础条件。但新生聚合的局势尚未稳固，人心联结偏浅、协作默契不足，内部可能存在细碎分歧、认知参差，容易出现松散波动、节奏不一的情况。现阶段可能更适合以真诚坦诚为核心维系人际联结，不急求高速突破、不急于大幅拓局。以包容谦和的姿态对接周遭、凝聚人心，耐心磨合协作节奏、补齐默契短板，循序渐进夯实聚合根基，稳步梳理事态秩序，可能可以慢慢巩固初生格局，让松散态势逐步走向规整稳定。该局面需规避两类负面状态，一是浮躁求速、急于成型，局势初成便激进推进、强行扩容，导致人心涣散、格局松动；二是敷衍相处、欠缺真诚，待人处事流于表面，缺少真心联结，难以凝聚稳定合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团队协作、人际配合可能处于初步聚合的磨合阶段。切忌敷衍应付、疏离待人，需保持坦诚谦和的处事姿态，真诚对接伙伴、踏实配合协作，主动凝聚团队合力，稳步磨合工作节奏，可能可以稳固人际圈层、夯实协作基础。拥有相对自主权，有一定统筹资源能力、具备主导条件的人，当下全局格局、团队氛围可能刚刚成型、尚未稳固。切忌粗放管理、急于求成，需真诚聚拢人心、细致磨合整体节奏，包容初期细碎不足，循序渐进规整布局、夯实团队凝聚力，可能可以稳稳守住初生势态，推动格局稳步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总起段：坦诚凝心、稳步深耕，则初势渐稳、格局自成；虚浮相待、躁进求成，则人心易散、势态难固。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流初汇、缓聚成潭：零散细水初次汇聚相融，水流联结尚浅、水势未成气候，整体状态松散浮动。静心相守、缓缓聚拢水流，耐心磨合水势、逐步积蓄底蕴，不躁动冲刷、不急于扩容，便可慢慢凝聚成潭、稳固水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新丛初聚、渐茂成林：草木新苗初次连片丛生，植株间距参差、长势尚未统一，丛林格局初现雏形。温和滋养、耐心磨合长势，坦诚共生、彼此依托助力，循序渐进夯实生机，逐步从零散丛草规整为繁茂林势。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整体觉察思路：以细流初汇成潭、新苗初聚成林的具象自然物象为正向参照，此阶段核心在于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接纳人心初聚、势态初成的现状，坦诚凝心、稳步深耕，逐步巩固局势</w:t>
      </w:r>
      <w:r>
        <w:rPr>
          <w:rFonts w:eastAsia="等线" w:ascii="Arial" w:cs="Arial" w:hAnsi="Arial"/>
          <w:sz w:val="22"/>
        </w:rPr>
        <w:t>。规避虚浮相处、躁进拓局的不良心态，明晰初聚需养、稳守方固的客观规律。坦然接纳当下格局新生、尚需磨合的阶段性特点，秉持真诚本心联结他人，稳步打磨协作与局势根基，可能可以凝聚稳定合力、筑牢向好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89">
    <w:lvl>
      <w:start w:val="1"/>
      <w:numFmt w:val="decimal"/>
      <w:suff w:val="tab"/>
      <w:lvlText w:val="%1."/>
      <w:rPr>
        <w:color w:val="3370ff"/>
      </w:rPr>
    </w:lvl>
  </w:abstractNum>
  <w:abstractNum w:abstractNumId="269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689"/>
  </w:num>
  <w:num w:numId="2">
    <w:abstractNumId w:val="26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2026-08-08T00:22:05Z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{"Label":"1","ContentProducer":"001191110102MACQD9K64010000","ProduceID":"7671449357233474533","ReservedCode1":"","ContentPropagator":"","PropagateID":"","ReservedCode2":""}</vt:lpwstr>
  </property>
</Properties>
</file>