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00287｜厚蕴赋能，长效成事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摘要：底蕴深厚、能力出众，普惠他人、赋能周遭，成就长效价值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</w:t>
      </w:r>
      <w:r>
        <w:rPr>
          <w:rFonts w:eastAsia="等线" w:ascii="Arial" w:cs="Arial" w:hAnsi="Arial"/>
          <w:sz w:val="22"/>
        </w:rPr>
        <w:t>下的某件事务</w:t>
      </w:r>
      <w:r>
        <w:rPr>
          <w:rFonts w:eastAsia="等线" w:ascii="Arial" w:cs="Arial" w:hAnsi="Arial"/>
          <w:sz w:val="22"/>
        </w:rPr>
        <w:t>中，处于底蕴成型、能力成熟的优质阶段。经过长期的沉淀打磨、自我修缮与短板补齐，个人内在功底、专业素养与心性格局已经趋于完善，整体底蕴扎实厚重，个人能力相对出众，具备稳定输出、持续成事的核心底气。不同于前期蓄力蛰伏、修缮补缺的状态，现阶段的个人价值已经可以对外落地，不再局限于自我精进提升，可能拥有足够的能力与格局去辐射、带动、赋能身边的人与圈层。自身心态中正平和、处事踏实纯粹，没有浮躁功利的执念，行事稳妥靠谱、输出稳定长效，容易收获周遭的认可与信赖。现阶段可能更适合保持当下的优质状态，坚守中正本心与扎实能力，主动向外普惠输出、赋能周遭人际与事务。不张扬、不恃才自傲，以沉稳持久的能力输出创造正向价值，在助人成事、助力圈层的过程中沉淀个人口碑、夯实长效根基，可能可以持续放大自身优势，收获稳定且长久的价值成果。该局面需规避两类负面状态，一是恃才自满、固步自封，底蕴成型后疏于持续精进，停止自我提升；二是功利输出、刻意彰显，带着炫耀与索取心态赋能他人，消耗自身口碑、打破稳态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个人专业能力扎实、经验底蕴充足，在团队协作中具备明显优势。切忌骄傲自满、懈怠精进，需保持谦和处事的姿态，主动分享经验、协助同伴、赋能团队，用自身能力助力集体提效，在普惠他人的过程中沉淀职场口碑，可能可以持续稳固个人地位、收获长效认可。拥有相对自主权，有一定统筹资源能力、具备主导条件的人，当下全局格局成熟、个人底蕴充盈，统筹能力与成事水平出众，具备带动圈层、引领发展的实力。切忌居功自傲、浮躁行事，需坚守中正初心，以格局与能力普惠团队、赋能周遭生态，持续输出正向价值，稳步筑牢长效发展根基，可能可以实现个人与圈层的双向共赢、长久稳步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总起段：厚蕴自持、普惠赋能，则价值绵长、口碑恒稳；恃才懈怠、功利外显，则底蕴易耗、优势难久。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泉澄澈、普惠滋养：深井修缮完备、水质澄澈清冽，水源充盈、底蕴深厚，具备持续滋养万物的能力。不私藏水润、不闲置功用，静静向外输送清流，普惠周遭草木生灵，以稳定绵长的输出持续赋能，成就润物无声的长久价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材成器、荫蔽四方：佳木历经长期扎根沉淀、修枝固本，长势繁茂、质地优良，已然成材成器。不局限于自我生长，以挺拔枝干、繁茂枝叶荫蔽周遭、滋养环境，默默赋能一方生态，以沉稳恒久的姿态成就长效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整体觉察思路：以清泉普惠滋养、良材成器荫蔽四方的具象自然物象为正向参照，此阶段核心在于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依托深厚底蕴与出众能力，保持中正谦和本心，主动普惠他人、赋能周遭圈层，沉淀个人口碑、成就长效价值</w:t>
      </w:r>
      <w:r>
        <w:rPr>
          <w:rFonts w:eastAsia="等线" w:ascii="Arial" w:cs="Arial" w:hAnsi="Arial"/>
          <w:sz w:val="22"/>
        </w:rPr>
        <w:t>。规避恃才自满、功利输出的不良心态，明晰厚蕴方可赋能、利他方得长久的客观规律。坦然接纳自身能力成熟、底蕴充盈的优质阶段，持续稳守精进本心，以沉稳靠谱的状态对外输出价值，可能可以实现个人成长与圈层发展双向赋能，收获安稳绵长的成事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0937">
    <w:lvl>
      <w:start w:val="1"/>
      <w:numFmt w:val="decimal"/>
      <w:suff w:val="tab"/>
      <w:lvlText w:val="%1."/>
      <w:rPr>
        <w:color w:val="3370ff"/>
      </w:rPr>
    </w:lvl>
  </w:abstractNum>
  <w:abstractNum w:abstractNumId="45093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0937"/>
  </w:num>
  <w:num w:numId="2">
    <w:abstractNumId w:val="4509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2026-08-08T00:55:00Z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{"Label":"1","ContentProducer":"001191110102MACQD9K64010000","ProduceID":"7671457895524109268","ReservedCode1":"","ContentPropagator":"","PropagateID":"","ReservedCode2":""}</vt:lpwstr>
  </property>
</Properties>
</file>