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00290｜顺势革新，迭代立新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摘要：时机成熟、顺势革新，破旧立新、迭代升级，破除固有桎梏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时机成熟、适宜革新的进阶阶段。经过前期充分的铺垫筹备与蓄力沉淀，当下内外条件基本完备，环境氛围、自身储备都已适配调整升级的需求，不再适合固守陈旧模式、被困固有状态束缚。过往固化的做事方式、老旧格局与思维桎梏，可能已经难以适配当下的发展节奏，甚至会限制后续成长空间。不同于变革初期需谨慎蛰伏、稳步铺垫的状态，现阶段时机恰逢其会、大势向好，具备主动突破、迭代升级的充足条件。顺势做出调整、大胆破旧立新，可能可以精准打破僵局、挣脱固有桎梏，让事务发展进入全新层级。现阶段可能更适合把握成熟时机，摒弃守旧畏变的心态，主动顺势革新、优化现有模式，迭代处事方式与发展格局，褪去冗余陈旧的部分、补齐发展短板，以稳妥且果断的姿态完成升级蜕变，可能可以汇聚正向势能、凝聚全新机遇，实现事务向好进阶、格局稳步提升。该局面需规避两类负面状态，一是畏变守旧、固步自封，时机成熟仍不敢突破桎梏，固守老旧状态错失升级良机；二是激进妄改、盲目革新，不贴合实际大势肆意调整，导致变革失序、滋生不必要的波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适配调整升级的最佳时机，过往固化的工作模式、处事思维存在局限。切忌安于现状、畏惧改变，需顺势主动优化工作方式、打破固有履职桎梏，迭代个人工作能力与处事认知，贴合团队发展大势稳步革新，可能可以快速适配全新节奏、收获职场成长进阶。拥有相对自主权，有一定统筹资源能力、具备主导条件的人，当下全局发展时机成熟，老旧布局、固化体系已然制约格局升级。切忌拖延保守、贻误时机，需精准把握变革窗口期，顺势破旧立新、优化全局布局，破除固有发展桎梏，整合优势资源、凝聚全新势能，可能可以带动整体格局迭代升级、汇聚更多发展机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总起段：时至革新、顺势迭代，则格局新开、势能汇聚；时熟守旧、畏变不前，则桎梏长存、难有进阶。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至焕新、顺势拔节：时节轮转、春意成熟，万物褪去冬日沉寂枯态，恰逢绝佳焕新时机。不固守陈旧长势、不畏惧状态更迭，顺势突破原有生长桎梏，主动拔节生长、迭代状态样貌，便可迎来全新生机、实现长势升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澄淤拓流、活水新生：水道沉淀陈旧淤积，长期束缚水流态势，当下水势充盈、时机成熟。顺势清理冗余淤堵、破除固有阻滞桎梏，打通全新流通脉络，完成水系迭代更新，便可汇聚活水势能、恢复通畅长势。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整体觉察思路：以春至顺势焕新、澄淤拓流新生的具象自然物象为正向参照，此阶段核心在于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把握成熟时机、顺应发展大势，主动破旧立新、破除固有桎梏，稳步迭代升级、汇聚全新势能</w:t>
      </w:r>
      <w:r>
        <w:rPr>
          <w:rFonts w:eastAsia="等线" w:ascii="Arial" w:cs="Arial" w:hAnsi="Arial"/>
          <w:sz w:val="22"/>
        </w:rPr>
        <w:t>。规避守旧畏变、激进妄改的不良心态，明晰时至宜革新、顺势方进阶的客观规律。坦然接纳当下适宜变革升级的优质阶段，果断把握窗口期、稳妥推进革新，可能可以彻底挣脱旧态束缚，解锁全新发展格局、收获长效进阶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6555">
    <w:lvl>
      <w:start w:val="1"/>
      <w:numFmt w:val="decimal"/>
      <w:suff w:val="tab"/>
      <w:lvlText w:val="%1."/>
      <w:rPr>
        <w:color w:val="3370ff"/>
      </w:rPr>
    </w:lvl>
  </w:abstractNum>
  <w:abstractNum w:abstractNumId="47655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6555"/>
  </w:num>
  <w:num w:numId="2">
    <w:abstractNumId w:val="4765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2026-08-08T01:02:51Z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{"Label":"1","ContentProducer":"001191110102MACQD9K64010000","ProduceID":"7671459903202380759","ReservedCode1":"","ContentPropagator":"","PropagateID":"","ReservedCode2":""}</vt:lpwstr>
  </property>
</Properties>
</file>