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00293｜精准革新，盛势提质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摘要：精准革新、笃定求变，格局更新、局势向好，成效显著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精准迭代、笃定革新的高光进阶阶段。经过前期铺垫校验、稳步调整与务实落地，当下变革时机完全成熟，内外条件充足、局势大势向好，不再需要试探性微调、谨慎筹备，具备笃定求变、精准突破的底气与条件。现阶段的革新不再是试探摸索，而是目标清晰、方向精准、落地有力的正向升级，每一处调整都贴合发展需求、契合整体大势，能够精准破除旧有弊端、补齐发展短板。果断笃定推进正向变革，规整处事格局、迭代做事体系，可能可以快速刷新整体状态、盘活全局局势，让事务发展迎来丰盈向好的盛势，落地成效直观且显著。自身当下的判断精准、心态沉稳笃定，执行力与把控力在线，只要坚守正向革新节奏、不偏不躁，专注提质增效、聚焦核心突破，可能可以稳步放大变革成果，实现格局进阶、局势跃升。该局面需规避两类负面状态，一是迟疑保守、不敢求变，时机成熟仍犹豫观望，错失精准革新的最佳窗口期，难以收获盛势成效；二是过度扩张、盲目加码，依仗局势向好肆意激进改动，脱离精准提质的核心，导致变革变形、成效打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适配精准革新、提质升级的优质阶段。切忌迟疑拖沓、安于旧态，需笃定求变、精准优化工作模式与流程细节，针对性破除低效问题、升级个人能力体系，贴合团队大势稳步迭代，可能可以快速凸显工作成效、收获职场亮眼进步。拥有相对自主权，有一定统筹资源能力、具备主导条件的人，当下全局局势成熟向好，适配系统性精准革新、格局升级。切忌保守观望、贻误良机，需笃定推进正向变革，精准规整布局、淘汰老旧模式，聚焦提质增效、放大核心优势，可能可以实现全局格局焕新，迎来态势丰盈、成效显著的发展盛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总起段：精准笃变、顺势提质，则格局焕新、成效彰显；迟疑保守、盲目加码，则革新乏力、盛势难成。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羽焕质、笃定新生：生灵时至焕新迭代，褪去陈旧外皮、更新内在质感，变化精准规整、从容笃定，无拖沓迟疑、无杂乱妄改。顺势完成系统性更新，整体样貌焕然一新，状态愈发饱满优质，可能可以直观彰显蜕变成效、解锁全新长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盛时提质、规整长势：万物步入繁盛时序，根基扎实、大势明朗，适合精准修整、定向提质。针对性优化生长形态、补齐细微短板，笃定推进正向迭代，不盲目疯长、不随意改动，稳步刷新整体格局，可能可以收获丰盈茂盛、成效显著的向好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整体觉察思路：以新羽笃定焕新、盛时规整提质的具象自然物象为正向参照，此阶段核心在于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把握成熟时机、精准笃定求变，聚焦正向革新提质、更新整体格局，推动局势持续向好、收获显著成效</w:t>
      </w:r>
      <w:r>
        <w:rPr>
          <w:rFonts w:eastAsia="等线" w:ascii="Arial" w:cs="Arial" w:hAnsi="Arial"/>
          <w:sz w:val="22"/>
        </w:rPr>
        <w:t>。规避迟疑保守、盲目激进的不良心态，明晰精准方出实效、笃变方迎盛势的客观规律。坦然接纳当下革新提质、大势向好的优质阶段，稳住笃定心态、精准落地每一处优化，可能可以彻底实现格局焕新、事态进阶，长久维系丰盈向好的发展盛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9752">
    <w:lvl>
      <w:start w:val="1"/>
      <w:numFmt w:val="decimal"/>
      <w:suff w:val="tab"/>
      <w:lvlText w:val="%1."/>
      <w:rPr>
        <w:color w:val="3370ff"/>
      </w:rPr>
    </w:lvl>
  </w:abstractNum>
  <w:abstractNum w:abstractNumId="38975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89752"/>
  </w:num>
  <w:num w:numId="2">
    <w:abstractNumId w:val="3897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2026-08-08T07:07:08Z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{"Label":"1","ContentProducer":"001191110102MACQD9K64010000","ProduceID":"7671553839136263156","ReservedCode1":"","ContentPropagator":"","PropagateID":"","ReservedCode2":""}</vt:lpwstr>
  </property>
</Properties>
</file>