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00308｜守静抽身，稳身自保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摘要：自身受制、进退两难，被人情旧习裹挟难以抽身，顺势守静、不强行事，收敛消耗安稳自保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被动受制、进退皆难的束缚困顿阶段。该事务进程受人情牵绊、固有旧习与既定关系裹挟，自身行动空间被大幅压缩，自主选择权受限，时常陷入想进无门路、想退难抽身的两难境地。当下的困顿并非外界阻力强硬施压，更多是长期积累的人情羁绊、固化习惯与圈层束缚造成的内耗困局，身心容易持续被琐事拖累、被人情捆绑，不断无谓消耗自身精力与心态。强行突破、刻意挣脱或是逆势强求，不仅难以破局，大概率会激化矛盾、徒增损耗，让两难处境愈发僵化。可能现阶段不太适合强行进取、刻意挣脱、主动突破束缚，贸然行事只会加重自身负担、扩大消耗损耗，陷入更被动的局面。可能现阶段更适合顺势守静、知止安守，放下强行破局的执念，不再主动折腾、勉强作为。主动收敛外放姿态、精简无效社交与多余付出，慢慢剥离人情旧习的裹挟束缚，减少各类无谓内耗与精力损耗，以静制动、稳守自保，低调蛰伏蓄力、安稳度过困顿期，可能可以逐步挣脱羁绊、缓解受制困境，保全自身状态与核心底气。该局面需规避两类负面状态，一是强行妄为、逆势挣脱，急于打破束缚、盲目发力，加剧人际矛盾与自身消耗；二是被动纠缠、持续内耗，贪恋旧有人情羁绊、固守陈旧习惯，任由自身被持续裹挟消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容易被固有工作模式、人情圈层、团队旧习裹挟牵制，履职节奏被动受制、进退两难。可能现阶段切忌强行革新、逆势对抗圈层规则，需顺势守静、低调履职，踏实做好本职事务，不主动掺和人际纠葛、不强行突破固有体系，主动收敛多余消耗，安稳自保、稳步蛰伏，可能可以减少职场内耗，平稳度过受制困顿阶段。拥有相对自主权，有一定统筹资源能力、具备主导条件的人，现阶段全局布局容易被过往旧体系、人情牵绊、固有惯性束缚，决策与推进屡屡受限，陷入进退两难的僵局。可能现阶段切忌大刀阔斧强行改制、逆势破局，需暂时收敛革新节奏、守静观望，稳住现有基本盘，不勉强推进各类受阻布局，逐步剥离无效羁绊、缩减资源损耗，可能可以安稳自保、规避折腾亏损，静待合适时机再谋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总起段：受制守静、收敛止耗，则身安无咎、静待转机；强行妄动、纠缠不止，则损耗叠加、困局难脱。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峦束形、静守自持：山体稳固静定、形制既定，受山势格局与地形羁绊束缚，难以随意延展变动，处于被动受限、进退有阻的状态。若强行拓形、逆势改动，只会破坏本体稳态、滋生裂痕损耗；安守固有形制、静守本心姿态，不妄动、不强求，顺势蛰伏收敛，可能可以稳住自身根基、规避无谓损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随风束、敛势安存：林木扎根既定圈层、受周遭环境牵绊，被固有态势裹挟约束，难以自主舒展生长，处境两难。若逆势争长、强行舒展，容易折损枝干、消耗生机；收敛张扬态势、静守本位，顺应局势安身自保，逐步弱化外界束缚带来的消耗，可能可以安稳留存自身长势、等待破局契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整体觉察思路：以山峦束形静守自持、林随风束敛势安存的具象自然物象为正向参照，此阶段核心在于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接纳自身受制、进退两难的困顿现状，戒除强行破局、逆势妄动的心态，坦然面对人情旧习的裹挟束缚，顺势守静不强行事，主动收敛各类无谓消耗，以低调蛰伏的姿态安稳自保</w:t>
      </w:r>
      <w:r>
        <w:rPr>
          <w:rFonts w:eastAsia="等线" w:ascii="Arial" w:cs="Arial" w:hAnsi="Arial"/>
          <w:sz w:val="22"/>
        </w:rPr>
        <w:t>。规避逆势强求、纠缠内耗的不良心态，明晰受制宜静不宜动、收敛方得自保的客观规律。坦然接纳当下被动受限、困顿蛰伏的特殊阶段，守静敛势、止耗安身、低调自持，可能可以有效规避折腾损耗，安稳度过羁绊困局，静待局势松动、迎来全新转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5445">
    <w:lvl>
      <w:start w:val="1"/>
      <w:numFmt w:val="decimal"/>
      <w:suff w:val="tab"/>
      <w:lvlText w:val="%1."/>
      <w:rPr>
        <w:color w:val="3370ff"/>
      </w:rPr>
    </w:lvl>
  </w:abstractNum>
  <w:abstractNum w:abstractNumId="54544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45445"/>
  </w:num>
  <w:num w:numId="2">
    <w:abstractNumId w:val="545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2026-08-08T08:00:59Z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{"Label":"1","ContentProducer":"001191110102MACQD9K64010000","ProduceID":"7671567713722584000","ReservedCode1":"","ContentPropagator":"","PropagateID":"","ReservedCode2":""}</vt:lpwstr>
  </property>
</Properties>
</file>