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00312｜敦艮守终，谦稳得安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摘要：敦厚笃实坚守止道，慎终如始定心固本，长久自持不松懈，沉淀修身终得安稳顺遂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收官沉淀、守终固本的收尾精进阶段。该事务历经长期蓄力、克制与自律沉淀后，整体局势彻底趋稳，波折扰动尽数消散，大局已然落定，核心不再是突破进取，而是守住成果、善始善终。现阶段最核心的考验，不在于开局发力，而在于终局自持，长期稳态之下极易滋生松懈心态，容易滋生懈怠松弛、浮躁敷衍的情绪，疏于持续自律坚守，导致前期积累白白损耗、功亏一篑。此阶段贵在敦厚笃实、持之以恒，秉持谦守之道稳住本心，始终坚守处事止道与行事底线，不骄不躁、不松不怠。可能现阶段不太适合浮躁松弛、懈怠摆烂、半途松懈，临近收尾随意放宽标准、放松自持，大概率会损耗前期积淀、错失安稳结果。可能现阶段更适合保持慎终如始的处事心态，坚守敦厚笃实的本心姿态，持续修身自律、定心固本。长久维持自持、谦逊、克制的状态，不急于求成、不敷衍收尾，稳步沉淀、踏实守局，以始终如一的定力守住现有成果，可能可以圆满收尾全程历程，收获长久安稳、顺遂正向的最终态势。该局面需规避两类负面状态，一是终局懈怠、松弛摆烂，前期坚守到位、收尾骤然松懈，功亏一篑；二是骄矜自满、浮躁张扬，小有积淀便心生傲慢，打破谦稳格局、滋生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事务步入收尾沉淀周期，整体局势安稳向好。可能现阶段切忌收尾松懈、敷衍了事，需始终保持踏实履职的敦厚姿态，坚守岗位准则与做事分寸，全程自持自律、不松懈、不敷衍，低调谦稳完成收尾工作，稳步沉淀职场底蕴，可能可以守住前期努力成果，收获顺遂安稳的职场状态。拥有相对自主权，有一定统筹资源能力、具备主导条件的人，现阶段全局布局步入稳态收官阶段，前期布局基本落地、格局稳固。可能现阶段切忌功成松懈、骄傲自满，需放下浮躁执念，秉持谦守之心固本守局，持续规整全局节奏、稳住运营体系，慎终如始打磨细节、坚守发展止道，长久自持不松劲，可能可以圆满稳固全局成果，实现长效安稳、顺遂精进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总起段：敦厚守止、慎终自持，则积淀长存、终得顺遂；末段松懈、骄矜懈怠，则前功尽弃、稳态难存。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山守静、敦实至终：山峦敦厚沉稳、根基厚实，始终静守本位、自持不怠，历经风雨仍坚守静定止道，不骄不躁、不移不易。临近成型收官最忌松弛失守，唯有始终保持笃实姿态，稳固根基、坚守本心，慎终如始不松懈，可能可以长久守住山体稳态，收获安稳长存的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山藏谦、稳蓄终吉：山藏地中、内蕴高厚，外显谦逊低调之态，内核扎实敦厚、蓄力绵长。不张扬锋芒、不恃势自满，始终谦卑自持、踏实沉淀，全程坚守分寸与底线，以恒久自律收尾固本，可能可以消解末端隐患，终得圆满顺遂、安稳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整体觉察思路：以厚山守静敦实至终、高山藏谦稳蓄终吉的具象自然物象为正向参照，此阶段核心在于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接纳事务收官沉淀、大局趋稳的阶段特质，戒除末端懈怠、骄矜自满的心态，秉持敦厚笃实的本心坚守处事止道，慎终如始定心固本，长久自持修身自律，以谦稳姿态守住全程成果，终得安稳顺遂</w:t>
      </w:r>
      <w:r>
        <w:rPr>
          <w:rFonts w:eastAsia="等线" w:ascii="Arial" w:cs="Arial" w:hAnsi="Arial"/>
          <w:sz w:val="22"/>
        </w:rPr>
        <w:t>。规避收尾松弛、恃成自傲的不良状态，明晰笃行有终、谦守得吉的客观规律。坦然接纳当下收官固本、沉淀修身的关键阶段，敦厚自持、慎终守度、久久为功，可能可以圆满守住全程积淀，收获长效安稳、顺遂圆满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7681">
    <w:lvl>
      <w:start w:val="1"/>
      <w:numFmt w:val="decimal"/>
      <w:suff w:val="tab"/>
      <w:lvlText w:val="%1."/>
      <w:rPr>
        <w:color w:val="3370ff"/>
      </w:rPr>
    </w:lvl>
  </w:abstractNum>
  <w:abstractNum w:abstractNumId="4676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7681"/>
  </w:num>
  <w:num w:numId="2">
    <w:abstractNumId w:val="4676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2026-08-08T08:05:37Z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{"Label":"1","ContentProducer":"001191110102MACQD9K64010000","ProduceID":"7671568901730225120","ReservedCode1":"","ContentPropagator":"","PropagateID":"","ReservedCode2":""}</vt:lpwstr>
  </property>
</Properties>
</file>