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00313｜筑基蓄力，循序渐增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摘要：起步根基尚浅，切勿急于攀升，沉心打磨基础，稳步蓄力、从小处积累增益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全新起步、根基薄弱的初始铺垫阶段。该事务刚刚开启布局与落地进程，整体框架稚嫩、积淀不足，底层基础尚未夯实，没有足够的底气支撑快速进阶与高位攀升。现阶段互卦暗藏未济之象，过程易有细碎阻滞、节奏断续，若心态浮躁、急于求成，盲目追高提速、越级攀升，大概率会出现根基悬空、后劲不足的问题，极易遭遇起步卡顿、隐性损耗。开局进阶最忌急功近利、好大求快，微小的冒进决策，都容易打乱铺垫节奏、埋下长期隐患。可能现阶段不太适合激进拔高、快速突破、追逐高阶成效，急于攀升只会透支初始底气、打乱成长节奏，得不偿失。可能现阶段更适合沉心静定、俯身筑基，放下速成执念，专注打磨底层细节、补齐基础短板。摒弃跨越式进阶的浮躁心态，立足微小环节稳步蓄力，从点滴小事积累正向增益，循序渐进夯实立身根基，以步步夯实的渐进节奏替代急躁突进，可能可以彻底规避起步隐患，筑牢成长底盘，为后续长效进阶铺垫扎实条件。该局面需规避两类负面状态，一是开局浮躁、急于攀升，根基未固强行拔高，造成基础虚浮、后续乏力；二是轻视小事、懒于积累，不屑细碎增益、疏于打磨基础，导致长期积淀薄弱、进阶无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处于能力起步、经验积累的成长初期，职场基础薄弱、积淀尚浅。可能现阶段切忌浮躁求进、急于出成绩、盲目对标高阶进度，需踏实深耕本职小事，打磨岗位基础技能、积累实操经验，耐心沉淀点滴增益，稳步夯实个人职场根基，可能可以实现平稳成长、循序渐进精进，规避起步翻车与进阶虚浮。拥有相对自主权，有一定统筹资源能力、具备主导条件的人，现阶段属于新布局、新项目的起步阶段，整体架构初启、根基未牢。可能现阶段切忌大刀阔斧扩张、急于落地成效，需收敛拓进节奏，聚焦底层体系搭建与基础打磨，从小维度优化调整、积累正向势能，稳扎稳打蓄力铺垫，规避冒进布局带来的体系漏洞，可能可以稳固初始格局，保障后续有序攀升、长效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总起段：初基沉磨、小积渐增，则根基厚实、后续可攀；开局躁进、轻视细积，则底盘虚浮、进阶多难。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鸿渐于干、循序起步：鸿雁初启前行、立足水岸浅滩，处于起步蓄力的初始状态，羽翼未丰、势能不足，尚不具备高飞攀升的底气。若急于振翅高飞、越级突进，容易气力不支、行进失衡；安于初始站位、耐心蓄力，一步步夯实飞行根基、积累前行势能，循序渐进拓展行程，可能可以稳步解锁高飞态势，实现有序进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木初萌、静养根基：山间新木初萌生发，枝干稚嫩、根基浅显，处于萌芽铺垫的阶段。盲目拔高长势、强求快速成型，极易根基不稳、长势虚浮；沉心滋养底层根系、打磨枝干基础，收纳点滴微光养分，慢慢积累生长增益，不躁进、不贪快，可能可以逐步筑牢长势根基，静待枝叶繁茂、稳步攀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整体觉察思路：以鸿渐于干循序起步、山木初萌静养根基的具象自然物象为正向参照，此阶段核心在于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接纳起步根基尚浅、需蓄力铺垫的初始现状，戒除急于攀升、浮躁求快的心态，沉心打磨底层基础，重视细碎积累、稳步蓄力增益，以循序渐进的节奏替代躁进突破，扎实筑牢发展根基</w:t>
      </w:r>
      <w:r>
        <w:rPr>
          <w:rFonts w:eastAsia="等线" w:ascii="Arial" w:cs="Arial" w:hAnsi="Arial"/>
          <w:sz w:val="22"/>
        </w:rPr>
        <w:t>。规避开局冒进、轻视细积的不良心态，明晰初阶宜守宜磨、渐积方得攀升的客观规律。坦然接纳当下起步筑基、点滴积累的成长阶段，静心沉磨、小积渐增、稳步笃行，可能可以夯实核心底盘，收获稳扎稳打、长效向好的进阶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6674">
    <w:lvl>
      <w:start w:val="1"/>
      <w:numFmt w:val="decimal"/>
      <w:suff w:val="tab"/>
      <w:lvlText w:val="%1."/>
      <w:rPr>
        <w:color w:val="3370ff"/>
      </w:rPr>
    </w:lvl>
  </w:abstractNum>
  <w:abstractNum w:abstractNumId="56667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66674"/>
  </w:num>
  <w:num w:numId="2">
    <w:abstractNumId w:val="5666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2026-08-08T08:06:30Z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{"Label":"1","ContentProducer":"001191110102MACQD9K64010000","ProduceID":"7671569142492138452","ReservedCode1":"","ContentPropagator":"","PropagateID":"","ReservedCode2":""}</vt:lpwstr>
  </property>
</Properties>
</file>