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00320｜隔阂存瑕、静守渐融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相处境遇有隔阂缺憾，静心自持、不主动争执，静待彼此磨合消解分歧。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相处存有隐性隔阂、整体略有缺憾的磨合调整阶段。此事务的相处与协作基础完整，不存在根本性对立与实质裂痕，整体局势稳定可控，只是彼此认知节奏、处事观念存在细微错位，形成无形距离感与相处瑕疵。自身心态沉稳有度、懂得包容隐忍，能够稳住自身情绪与处事分寸，不轻易被人际偏差干扰心态，是当下阶段的核心优势。最核心的心态误区是容易因细微隔阂心生郁结，急于辩解争议、主动对峙争执，想要快速抹平分歧、达成认知统一。若延续此种心态，可能容易放大细微矛盾、激化对立情绪，或将引发小事持续发酵，让原本可磨合的缺憾变成固化隔阂。正向解法是收敛躁动争辩之心，保持静心自持的状态，守住自身分寸与本心，不主动挑起争端，耐心等待彼此适配磨合、逐步消解分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存有隔阂的相处状态中陷入自我内耗，过度纠结彼此的认知偏差、被动情绪压抑，或是急于主动沟通破冰、刻意缓和关系，反而容易姿态失度、适得其反，应当安静自持、安分守拙，做好自身分内事务，不纠结细微分歧，以沉稳姿态静待关系自然缓和；拥有相对自主权，有一定统筹资源能力、具备主导条件的人，可能容易因相处缺憾心生执念，习惯性较真对错、试图强行统一节奏，忽视人际磨合的自然规律，可能越主动越引发抵触疏离，应当放下掌控欲与较真心态，保持中立包容，不主动激化矛盾，给予彼此充足的磨合空间，让分歧循序渐进消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静心自持，则隔阂渐融、分歧自消；躁动争执，则缝隙固化、疏离加深。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薄雾笼林</w:t>
      </w:r>
      <w:r>
        <w:rPr>
          <w:rFonts w:eastAsia="等线" w:ascii="Arial" w:cs="Arial" w:hAnsi="Arial"/>
          <w:sz w:val="22"/>
        </w:rPr>
        <w:t>：林间笼罩轻薄晨雾，林木根基稳固、景致完好无损，只是视线短暂受阻、彼此观感疏离，是自然常见现象，对应当下相处无实质裂痕，仅有认知错位带来的隐性隔阂，无需过度焦虑强行破解。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缓水擦石</w:t>
      </w:r>
      <w:r>
        <w:rPr>
          <w:rFonts w:eastAsia="等线" w:ascii="Arial" w:cs="Arial" w:hAnsi="Arial"/>
          <w:sz w:val="22"/>
        </w:rPr>
        <w:t>：溪流缓缓冲刷青石，不激进冲击、不刻意争先，日复一日温和摩挲，便能慢慢磨平石块棱角，喻指人际分歧无需争执强攻，安静自持、长久磨合，方能自然化解隔阂缺憾。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守静待融</w:t>
      </w:r>
      <w:r>
        <w:rPr>
          <w:rFonts w:eastAsia="等线" w:ascii="Arial" w:cs="Arial" w:hAnsi="Arial"/>
          <w:sz w:val="22"/>
        </w:rPr>
        <w:t>。需要戒除焦躁争辩、急于破冰的负面心态，明白人际相处的细微隔阂，大多需要时间适配磨合，而非言语对峙能够快速解决。为人处事应当秉持中正自持、沉稳包容的原则，守住自身本心与处事分寸，不纠结一时缺憾、不主动制造对立，以平和静谧的姿态接纳差异、静待磨合，让彼此认知逐步同频，彻底消解分歧、回归顺遂安稳的相处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9976">
    <w:lvl>
      <w:start w:val="1"/>
      <w:numFmt w:val="decimal"/>
      <w:suff w:val="tab"/>
      <w:lvlText w:val="%1."/>
      <w:rPr>
        <w:color w:val="3370ff"/>
      </w:rPr>
    </w:lvl>
  </w:abstractNum>
  <w:abstractNum w:abstractNumId="40997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09976"/>
  </w:num>
  <w:num w:numId="2">
    <w:abstractNumId w:val="4099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2026-08-08T09:55:14Z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{"Label":"1","ContentProducer":"001191110102MACQD9K64010000","ProduceID":"7671597154167426020","ReservedCode1":"","ContentPropagator":"","PropagateID":"","ReservedCode2":""}</vt:lpwstr>
  </property>
</Properties>
</file>