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00352｜破涣分层、去浊聚正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摘要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大范围涣散割裂，主动梳理圈层、分割优劣人脉，剥离负向拖累，凝聚正向力量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心理投射解读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个事务中，处于整体格局涣散割裂、圈层混杂、亟需分层规整的汰浊留正阶段。此事务整体局势大面积松散离散、秩序割裂，人脉圈层鱼龙混杂、优劣交织，正向势能分散微弱，负向拖累持续耗局，整体处于不通不畅、内外阻滞的割裂状态，杂乱圈层若不及时梳理，会持续消解成事根基、拖累全局回暖。自身具备清晰的甄别判断力与格局梳理能力，懂得取舍断舍、明辨优劣，不沉溺无效人脉、不纠缠杂乱关系，能够主动切割负向牵绊、聚拢正向势能，是当下阶段的核心优势。最核心的心态误区是碍于情面不忍切割，心存侥幸兼容所有圈层，对错良莠一概包容，不愿主动梳理分割、清理拖累。若延续此种心态，可能容易让混杂圈层持续内耗，或将引发正向力量持续涣散、负向拖累层层叠加，格局彻底闭塞、局势持续下沉。正向解法是主动打破混杂涣散的局面，精细梳理人际圈层、严格分割优劣人脉，果断剥离所有负向拖累与无效牵绊，集中聚拢正向力量，重塑纯净稳固的成事格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人群差异化提示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可能容易碍于人际情面、不敢筛选圈层，习惯性被动兼容各类人脉，任由负向人际消耗自身精力、拖累事务进度，混杂圈层导致协作低效、阻力重重，应当主动梳理往来关系，分割优劣人际、剥离负面拖累，依托正向圈层抱团精进、稳步突破；拥有相对自主权，有一定统筹资源能力、具备主导条件的人，可能容易统筹尺度松散、圈层边界模糊，对团队优劣人员不加甄别，混杂共存导致整体涣散割裂、正气不聚，负向风气持续拖垮全局，应当果断分层归类、精准筛选人脉梯队，剥离消极拖累、肃清内部乱象，凝聚核心正向力量，重塑有序高效的整体格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物象觉察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分层去浊，则正气聚拢、涣散可复；杂糅兼容，则圈层混乱、格局终闭。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洪流分野</w:t>
      </w:r>
      <w:r>
        <w:rPr>
          <w:rFonts w:eastAsia="等线" w:ascii="Arial" w:cs="Arial" w:hAnsi="Arial"/>
          <w:sz w:val="22"/>
        </w:rPr>
        <w:t>：大水漫流四散、格局涣散混杂，泥沙清水交织相融、乱象丛生，整体无序割裂，对应当下局势圈层混杂、优劣不分、整体涣散的割裂状态。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澄沙聚渊</w:t>
      </w:r>
      <w:r>
        <w:rPr>
          <w:rFonts w:eastAsia="等线" w:ascii="Arial" w:cs="Arial" w:hAnsi="Arial"/>
          <w:sz w:val="22"/>
        </w:rPr>
        <w:t>：流水静置分层、泥沙沉底浊质剥离，清水汇聚成渊、纯净聚力，汰除繁杂拖累、留存精纯势能，喻指梳理圈层、剥离负向牵绊，凝聚正向力量重整格局。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本阶段核心心法关键词：</w:t>
      </w:r>
      <w:r>
        <w:rPr>
          <w:rFonts w:eastAsia="等线" w:ascii="Arial" w:cs="Arial" w:hAnsi="Arial"/>
          <w:b w:val="true"/>
          <w:sz w:val="22"/>
        </w:rPr>
        <w:t>分层聚正</w:t>
      </w:r>
      <w:r>
        <w:rPr>
          <w:rFonts w:eastAsia="等线" w:ascii="Arial" w:cs="Arial" w:hAnsi="Arial"/>
          <w:sz w:val="22"/>
        </w:rPr>
        <w:t>。需要戒除情面牵绊、兼容杂糅的负面心态，明白大局涣散之时，包容是隐患、取舍是破局关键。为人处事需摒弃得过且过的侥幸心态，主动直面格局割裂乱象，清晰划分人际圈层边界，果断切割负向拖累、剔除无效牵绊，不被杂乱人脉消耗自身运势与事务进度，专注凝聚优质正向力量，打破涣散闭塞局势，重整纯净、稳固、向上的成事格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93981">
    <w:lvl>
      <w:start w:val="1"/>
      <w:numFmt w:val="decimal"/>
      <w:suff w:val="tab"/>
      <w:lvlText w:val="%1."/>
      <w:rPr>
        <w:color w:val="3370ff"/>
      </w:rPr>
    </w:lvl>
  </w:abstractNum>
  <w:abstractNum w:abstractNumId="1093982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093981"/>
  </w:num>
  <w:num w:numId="2">
    <w:abstractNumId w:val="109398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2026-08-08T10:21:17Z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{"Label":"1","ContentProducer":"001191110102MACQD9K64010000","ProduceID":"7671603852017290182","ReservedCode1":"","ContentPropagator":"","PropagateID":"","ReservedCode2":""}</vt:lpwstr>
  </property>
</Properties>
</file>