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00364｜去私守诚、踏实为公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摒弃私心杂念，一心守诚为公，放下攀比得失，专一踏实推进合作事务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祛私澄心、守诚履职、专注务实的提纯进阶阶段。此事务以合作共赢、协同共进为核心基调，整体局势通透有序、协作链路清晰，无需复杂算计与刻意周旋，只需本心纯粹、踏实笃行，便能稳步推进、积功成事。自身心性坦荡正直、具备为公格局，不喜投机取巧、不屑私谋取利，待人处事秉持真诚公心，愿意配合协同、踏实落地，拥有稳定可靠的行事底色与合作素养，是当下阶段的核心优势。最核心的心态误区是心生私念、攀比得失，过度纠结个人利弊、计较付出回报，杂念丛生、心神外驰，导致做事专一性不足、诚意不纯，合作姿态失衡。若延续此种心态，可能容易损耗合作口碑、扰乱协作节奏，或将引发公私错位、诚意不足，难以深耕长久合作关系，事务推进浮于表面、难有扎实成效。正向解法是主动摒弃私心杂念与攀比心态，放下得失纠结，坚守赤诚公心、专一务实，踏实精进各项合作事务，以纯粹诚意筑牢协作根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纠结个人得失、心生攀比，对比他人进度与收获心生落差，做事掺杂私心、敷衍应付，专注度涣散、诚意不足，拖累合作进度，应当及时清空私念、放下攀比，以纯粹公心配合协作，专一踏实履职落地，稳步积累合作信誉与成事成果；拥有相对自主权，有一定统筹资源能力、具备主导条件的人，可能容易在统筹合作中夹带主观私念，偏重个人诉求、计较局部得失，偏爱对比优劣、攀比成效，导致统筹不公、协作失衡，团队合作难以凝心聚力，应当彻底摒弃私心杂念，坚守为公初心、秉持公允态度，放下攀比执念，专一统筹、踏实推进，保障合作事务平稳有序落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去私存诚，则协作纯粹、诸事可进；怀私攀比，则心念杂乱、实干难成。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浊沫扰波</w:t>
      </w:r>
      <w:r>
        <w:rPr>
          <w:rFonts w:eastAsia="等线" w:ascii="Arial" w:cs="Arial" w:hAnsi="Arial"/>
          <w:sz w:val="22"/>
        </w:rPr>
        <w:t>：水面浮沫杂生、心念纷扰，因局部参差而起攀比杂念，因私虑堆叠扰乱本心澄澈，对应私心丛生、得失纠结、心神不专的状态。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澄潭守一</w:t>
      </w:r>
      <w:r>
        <w:rPr>
          <w:rFonts w:eastAsia="等线" w:ascii="Arial" w:cs="Arial" w:hAnsi="Arial"/>
          <w:sz w:val="22"/>
        </w:rPr>
        <w:t>：清潭净水涤尽浮杂、澄澈专一，摒弃旁骛扰动、放下得失落差，一心稳流笃行、纯粹守正，喻指摒除私念攀比、守诚为公，踏实推进合作事务。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</w:t>
      </w:r>
      <w:r>
        <w:rPr>
          <w:rFonts w:eastAsia="等线" w:ascii="Arial" w:cs="Arial" w:hAnsi="Arial"/>
          <w:b w:val="true"/>
          <w:sz w:val="22"/>
        </w:rPr>
        <w:t>纯诚务实</w:t>
      </w:r>
      <w:r>
        <w:rPr>
          <w:rFonts w:eastAsia="等线" w:ascii="Arial" w:cs="Arial" w:hAnsi="Arial"/>
          <w:sz w:val="22"/>
        </w:rPr>
        <w:t>。需要戒除私心扰心、攀比得失、心神涣散的负面心态，明白合作之道贵在公心纯粹、行事专一，私念是协作最大阻碍，攀比是实干最大内耗。为人处事需主动清空杂念、放下得失执念，不纠结个人利弊、不对比他人优劣，以赤诚为公之心待人处事，以专一踏实之行推进事务，摒弃虚浮、深耕实干，维持纯粹洁净的合作氛围，稳步促成诸事落地、长效精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53003">
    <w:lvl>
      <w:start w:val="1"/>
      <w:numFmt w:val="decimal"/>
      <w:suff w:val="tab"/>
      <w:lvlText w:val="%1."/>
      <w:rPr>
        <w:color w:val="3370ff"/>
      </w:rPr>
    </w:lvl>
  </w:abstractNum>
  <w:abstractNum w:abstractNumId="453004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453003"/>
  </w:num>
  <w:num w:numId="2">
    <w:abstractNumId w:val="45300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2026-08-08T10:29:14Z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{"Label":"1","ContentProducer":"001191110102MACQD9K64010000","ProduceID":"7671605918928964569","ReservedCode1":"","ContentPropagator":"","PropagateID":"","ReservedCode2":""}</vt:lpwstr>
  </property>
</Properties>
</file>