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00365｜至诚聚势、信义固局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心怀至诚联结众人，以信义凝聚圈层，同心协力、互利共赢，局势稳固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以诚聚力、以信固本、共赢稳局的成熟上升阶段。此事务整体格局清朗正向、势能充足，人际圈层具备高度契合、协同共进的基础条件，无需权谋制衡、无需刻意周旋，以诚待人、以信立身便可自然聚拢人心、稳固局势，具备互利共赢、长效稳健的发展潜质。自身本心赤诚坦荡、处事守信守诺，待人真挚无伪、行事踏实靠谱，拥有极强的人格公信力与圈层凝聚力，懂得以真诚联结人脉、以信义维系关系，不玩虚浮套路、不做短时功利，是当下阶段的核心优势。最核心的心态误区是功成生骄、立信生怠，局势安稳后轻视信义价值，待人渐生敷衍、处事缺少坚守，依托现有格局滋生傲慢松弛，不再用心维系圈层人心。若延续此种心态，可能容易损耗自身信誉底色，或将引发人心涣散、圈层松散，打破互利共赢的平衡格局，稳固局势逐步滋生裂隙、势能衰减。正向解法是常怀至诚本心、坚守信义准则，持续以真心联结众人、以信誉凝聚圈层，维系同心协力的协作氛围，坚守互利共赢的处事原则，长久稳住安稳兴盛的局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协作顺遂、局势安稳后心生懈怠，待人处事流于表面、诚意不足，忽视信义维系的重要性，依赖既有圈层红利、不愿持续深耕人心，导致协作默契逐步淡化，应当始终心怀至诚、坚守信用，真诚对接每一段协作关系，主动配合抱团发力，与众人互利共进、稳步成长；拥有相对自主权，有一定统筹资源能力、具备主导条件的人，身居圈层核心位置，可能容易因格局稳固、人心归附而放松自持，统筹处事倚重优势、弱化信义，待人厚薄失衡、处事承诺随意，消耗圈层凝聚力，应当秉持至诚为公的格局，以信义统筹圈层、凝聚人心，搭建同心协力的共赢体系，规整全局态势、筑牢稳固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至诚立信，则人心汇聚、格局恒稳；信衰意怠，则圈层涣散、势能难存。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和风聚泽</w:t>
      </w:r>
      <w:r>
        <w:rPr>
          <w:rFonts w:eastAsia="等线" w:ascii="Arial" w:cs="Arial" w:hAnsi="Arial"/>
          <w:sz w:val="22"/>
        </w:rPr>
        <w:t>：清风温润拂面、至诚柔和，串联四方水泽、聚拢分散清流，和风护水、水势归整，对应心怀至诚、联结众人、凝聚圈层的良性状态。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晴空镇宇</w:t>
      </w:r>
      <w:r>
        <w:rPr>
          <w:rFonts w:eastAsia="等线" w:ascii="Arial" w:cs="Arial" w:hAnsi="Arial"/>
          <w:sz w:val="22"/>
        </w:rPr>
        <w:t>：乾天清朗中正、万象归序，天幕稳固包容、承载万物共生，四时有序、天地恒安，喻指信义固本、同心共赢，整体局势坚实稳固、长效向好。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信聚稳局</w:t>
      </w:r>
      <w:r>
        <w:rPr>
          <w:rFonts w:eastAsia="等线" w:ascii="Arial" w:cs="Arial" w:hAnsi="Arial"/>
          <w:sz w:val="22"/>
        </w:rPr>
        <w:t>。需要戒除懈怠轻信、骄纵敷衍、忘本松弛的负面心态，明白至诚是聚人的核心底气，信义是稳局的根本根基，人心靠真诚维系，格局靠守信长存。为人处事需始终坚守赤诚本心，待人真挚、处事守信，持续深耕圈层人脉、凝聚协作合力，摒弃功利敷衍的短视心态，秉持互利共赢的长远格局，维系同心同向的良性氛围，让局势持续稳固、事业稳步进阶、长久兴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82287">
    <w:lvl>
      <w:start w:val="1"/>
      <w:numFmt w:val="decimal"/>
      <w:suff w:val="tab"/>
      <w:lvlText w:val="%1."/>
      <w:rPr>
        <w:color w:val="3370ff"/>
      </w:rPr>
    </w:lvl>
  </w:abstractNum>
  <w:abstractNum w:abstractNumId="298228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982287"/>
  </w:num>
  <w:num w:numId="2">
    <w:abstractNumId w:val="29822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2026-08-08T12:21:11Z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{"Label":"1","ContentProducer":"001191110102MACQD9K64010000","ProduceID":"7671634722237336508","ReservedCode1":"","ContentPropagator":"","PropagateID":"","ReservedCode2":""}</vt:lpwstr>
  </property>
</Properties>
</file>