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00369｜知过即防、自省止障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明知行事存有小过却不加修正，放任疏漏扩大酿成阻碍，及时自省纠偏无大害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明知有过、放任自流、亟需主动设防纠弊的止损修正阶段。此事务整体局势平稳，过失皆为细微浅层的小偏差，并非不可逆的重大祸患，初始疏漏体量极小、极易整改归零，本可轻松规避风险、安稳推进。但当下核心隐患不在于过失本身，而在于明知有错却漠视放任、疏于防范修正，任由细碎小过持续蔓延、层层发酵，最终小弊拖成大障、轻错演成阻滞。自身行事果决通透、洞察力敏锐，能够清晰察觉自身处事偏差与细节疏漏，具备辨识过失、自查自纠的基础能力，心中明晰对错、知晓问题所在，拥有及时止损、改过向好的主观认知，是当下阶段的核心优势。最核心的心态误区是知过不防、有错不改，心存小过无碍大局的侥幸心理，明知行事存在疏漏偏差，却刻意放任、拖延摆烂，不愿耗费心力整改修正，漠视细微隐患、放松自我约束。若延续此种心态，可能容易让零星小过持续恶化，或将引发细微疏漏不断扩张，逐步衍生成事阻碍、阻滞事务进度，轻症积沉成顽弊，原本无咎的局势滋生困顿。正向解法是摒弃放任侥幸的懈怠心态，常怀自省之心，察觉细微过失即刻设防整改，及时纠偏止损，杜绝疏漏蔓延，便可化解隐患、无生大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察觉自身工作细节的小偏差、小疏漏，却心存侥幸、懒得整改，认为细碎过失无需较真，习惯性放任自留、敷衍应对，久而久之小错累积，形成协作阻碍、拖累整体进度，应当主动自省自查，知过即改、及时设防，杜绝疏漏扩大，维持良性协作状态；拥有相对自主权，有一定统筹资源能力、具备主导条件的人，可能容易清晰洞察团队与全局的细微过失，却碍于惰性、疏于管控整改，放任局部小弊肆意蔓延，忽视隐患的连锁传导效应，最终细微偏差拖累全局格局，应当摒弃懈怠放任心态，主动统筹纠偏，严查细碎疏漏、及时整改止损，严控风险扩散，保障全局平稳推进、无重大阻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知过速修，则微弊清零、大局无咎；放任迁延，则小瑕渐扩、阻碍自生。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微隙放任</w:t>
      </w:r>
      <w:r>
        <w:rPr>
          <w:rFonts w:eastAsia="等线" w:ascii="Arial" w:cs="Arial" w:hAnsi="Arial"/>
          <w:sz w:val="22"/>
        </w:rPr>
        <w:t>：山体初生细隙、瑕疵微小，本可即刻填补修复、毫无隐患，却刻意放任不管、疏于防范，任由裂隙随风延展、逐步扩大，对应知过小过、不加修正、放任疏漏的状态。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察瑕修补</w:t>
      </w:r>
      <w:r>
        <w:rPr>
          <w:rFonts w:eastAsia="等线" w:ascii="Arial" w:cs="Arial" w:hAnsi="Arial"/>
          <w:sz w:val="22"/>
        </w:rPr>
        <w:t>：察觉山石细微瑕疵、浅层裂隙，即刻主动排查修补、加固完善，及时阻断隐患蔓延扩散，不生后续阻滞，喻指自省纠偏、及时止损，规避疏漏成害、诸事无大患。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知过速防</w:t>
      </w:r>
      <w:r>
        <w:rPr>
          <w:rFonts w:eastAsia="等线" w:ascii="Arial" w:cs="Arial" w:hAnsi="Arial"/>
          <w:sz w:val="22"/>
        </w:rPr>
        <w:t>。需要戒除知过放任、侥幸懈怠、迁延不纠的负面心态，明白小过之祸不在过失本身，而在明知故纵、拖延不改，细微疏漏不及时止损，终将积小成大、化作行路阻碍。为人处事需保持清醒自省的觉知，不漠视细节瑕疵、不纵容细微过错，清晰辨识自身行事偏差，即刻设防、主动纠偏，以早查早改的态度清零细碎隐患，阻断风险蔓延，以主动修正化解潜在困顿，守住诸事安稳无咎的良性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9578">
    <w:lvl>
      <w:start w:val="1"/>
      <w:numFmt w:val="decimal"/>
      <w:suff w:val="tab"/>
      <w:lvlText w:val="%1."/>
      <w:rPr>
        <w:color w:val="3370ff"/>
      </w:rPr>
    </w:lvl>
  </w:abstractNum>
  <w:abstractNum w:abstractNumId="171957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19578"/>
  </w:num>
  <w:num w:numId="2">
    <w:abstractNumId w:val="17195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2026-08-08T12:25:13Z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{"Label":"1","ContentProducer":"001191110102MACQD9K64010000","ProduceID":"7671635789566594028","ReservedCode1":"","ContentPropagator":"","PropagateID":"","ReservedCode2":""}</vt:lpwstr>
  </property>
</Properties>
</file>