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00371｜隐患疏解、柔清微弊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局面暗藏细碎隐患，不必强力整改，温和疏导、逐步清理细微弊病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隐微藏弊、积细待疏、柔性维稳的精细化修整阶段。此事务整体外在局势平顺无波、无显性大破大漏，表面运转规整、态势安稳，无直观阻滞与明显过错，实则内里暗藏细碎隐患、隐性微弊层层淤积，如同密云浮空、蓄而未发，暂无爆发性危机，却持续潜藏暗流隐患。当前局势核心特质为隐患而非明错、微弊而非重症，无需激进推翻、强力整改、大刀阔斧变革，强压整治反而易激化隐性矛盾、扰动平稳格局、滋生次生问题。自身处事细腻敏锐、善于体察细微，能够捕捉常人忽略的隐性细节与微小隐患，心态沉稳有度、不喜极端冒进，具备柔性疏导、循序渐进的耐心与分寸，不执着速效整改、不偏好强势破局，是当下阶段的核心优势。最核心的心态误区是忽视隐微隐患、放任微弊堆积，或是察觉潜藏弊病后急于求成、强势整改，妄图一蹴而就根治问题，用刚性手段处置软性隐患。若延续此种心态，可能容易让细碎隐性隐患持续累积发酵，或将引发平稳格局被强行扰动、小弊激化成扰，隐性问题转为显性阻滞，徒增整改损耗。正向解法是认清隐患微弊的特质，摒弃激进整改思维，以温和疏导为核心，循序渐进排查梳理、逐步清理细微弊病，润物无声化解潜藏隐患、安稳稳固全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只关注显性成果、忽略细微隐性疏漏，对不易察觉的细碎隐患疏于清理、放任留存，或是发现小弊后急于强力修正、用力过猛，导致小事复杂化，应当保持细腻觉知，温和梳理细节问题，循序渐进清弊止损，不激进、不松懈，稳步稳住协作节奏；拥有相对自主权，有一定统筹资源能力、具备主导条件的人，身居统筹位，容易习惯大刀阔斧整改、刚性管控治弊，面对隐性细碎隐患依旧采用强力整治手段，过度干预、强行破局，打乱平稳格局，应当顺势调整统筹方式，摒弃强势整改思维，以柔性疏导替代刚性施压，精细化排查全局隐患，逐步消解细微弊病，维稳不扰局、清弊不生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柔疏渐清，则隐患潜消、格局安稳；强治急改，则微弊激生、平顺受扰。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密云蓄微</w:t>
      </w:r>
      <w:r>
        <w:rPr>
          <w:rFonts w:eastAsia="等线" w:ascii="Arial" w:cs="Arial" w:hAnsi="Arial"/>
          <w:sz w:val="22"/>
        </w:rPr>
        <w:t>：长空密云萦绕、隐而不发，无疾风骤雨的显性乱象，却暗藏细碎水汽淤积、潜藏无形滞势，对应局面平稳、内里暗藏细微隐患的状态。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徐风疏霭</w:t>
      </w:r>
      <w:r>
        <w:rPr>
          <w:rFonts w:eastAsia="等线" w:ascii="Arial" w:cs="Arial" w:hAnsi="Arial"/>
          <w:sz w:val="22"/>
        </w:rPr>
        <w:t>：柔风徐徐吹拂、温和疏导，不施强力劲扫、不做激进破除，缓缓消散云霭、厘清微滞，喻指柔性调理、渐进清弊，稳步化解所有细碎隐患。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柔疏清微</w:t>
      </w:r>
      <w:r>
        <w:rPr>
          <w:rFonts w:eastAsia="等线" w:ascii="Arial" w:cs="Arial" w:hAnsi="Arial"/>
          <w:sz w:val="22"/>
        </w:rPr>
        <w:t>。需要戒除忽视隐弊、急治强改、用力过猛的负面心态，明白小过隐患贵在静修缓理、润物清疏，显性大弊可强攻整改，隐性微弊只可渐进疏导。为人处事需摒弃浮躁速效之心，看清局势外稳内微的特质，不轻视细碎隐患、不滥用强力整治，以温和耐心的姿态细致梳理全局，循序渐进清理所有细微弊病，无声化解潜藏风险，保全平稳格局、实现长效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08365">
    <w:lvl>
      <w:start w:val="1"/>
      <w:numFmt w:val="decimal"/>
      <w:suff w:val="tab"/>
      <w:lvlText w:val="%1."/>
      <w:rPr>
        <w:color w:val="3370ff"/>
      </w:rPr>
    </w:lvl>
  </w:abstractNum>
  <w:abstractNum w:abstractNumId="4508366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08365"/>
  </w:num>
  <w:num w:numId="2">
    <w:abstractNumId w:val="45083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2026-08-08T12:26:49Z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{"Label":"1","ContentProducer":"001191110102MACQD9K64010000","ProduceID":"7671636162267958240","ReservedCode1":"","ContentPropagator":"","PropagateID":"","ReservedCode2":""}</vt:lpwstr>
  </property>
</Properties>
</file>